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D" w:rsidRDefault="00B448AD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Муниципальное общеобразовательное автономное учреждение «Ветлянская средняя общеобразовательная школа»</w:t>
      </w:r>
      <w:r w:rsidR="001F47DC">
        <w:rPr>
          <w:rFonts w:ascii="Times New Roman" w:hAnsi="Times New Roman" w:cs="Times New Roman"/>
          <w:color w:val="000000" w:themeColor="text1"/>
          <w:sz w:val="24"/>
        </w:rPr>
        <w:t xml:space="preserve"> Соль- Илецкого городского округа Оренбургской области</w:t>
      </w: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992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827"/>
      </w:tblGrid>
      <w:tr w:rsidR="00564518" w:rsidRPr="00CA6986" w:rsidTr="00564518">
        <w:tc>
          <w:tcPr>
            <w:tcW w:w="6096" w:type="dxa"/>
          </w:tcPr>
          <w:p w:rsidR="00564518" w:rsidRPr="001F47DC" w:rsidRDefault="0056451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47D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Рассмотрена на заседании </w:t>
            </w:r>
          </w:p>
          <w:p w:rsidR="00564518" w:rsidRPr="001F47DC" w:rsidRDefault="0056451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F47D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методического совета </w:t>
            </w:r>
          </w:p>
          <w:p w:rsidR="00564518" w:rsidRPr="001F47DC" w:rsidRDefault="001F47D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«28» августа</w:t>
            </w:r>
            <w:r w:rsidR="0002702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2022</w:t>
            </w:r>
            <w:r w:rsidR="00564518" w:rsidRPr="001F47D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</w:t>
            </w:r>
          </w:p>
          <w:p w:rsidR="00564518" w:rsidRPr="001F47DC" w:rsidRDefault="001F47D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Протокол  №  1</w:t>
            </w:r>
          </w:p>
          <w:p w:rsidR="00564518" w:rsidRPr="001F47DC" w:rsidRDefault="0056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827" w:type="dxa"/>
            <w:hideMark/>
          </w:tcPr>
          <w:p w:rsidR="00647378" w:rsidRPr="001F47DC" w:rsidRDefault="00647378" w:rsidP="00647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647378" w:rsidRPr="001F47DC" w:rsidRDefault="001F47DC" w:rsidP="00647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МОАУ «Ветлянская СОШ</w:t>
            </w:r>
            <w:r w:rsidR="00647378" w:rsidRPr="001F4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47378" w:rsidRPr="001F47DC" w:rsidRDefault="001F47DC" w:rsidP="00647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 Андреева М.А</w:t>
            </w:r>
            <w:r w:rsidR="00647378" w:rsidRPr="001F4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4518" w:rsidRPr="001F47DC" w:rsidRDefault="001F47D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Приказ № 175</w:t>
            </w:r>
            <w:r w:rsidR="00564518" w:rsidRPr="001F47D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564518" w:rsidRPr="00CA6986" w:rsidRDefault="001F47D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 «28» августа</w:t>
            </w:r>
            <w:r w:rsidR="0002702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2022</w:t>
            </w:r>
            <w:r w:rsidR="00564518" w:rsidRPr="001F47D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</w:t>
            </w:r>
          </w:p>
        </w:tc>
      </w:tr>
    </w:tbl>
    <w:p w:rsidR="00564518" w:rsidRPr="00701D83" w:rsidRDefault="00564518" w:rsidP="00564518">
      <w:pPr>
        <w:spacing w:after="0"/>
        <w:jc w:val="center"/>
        <w:rPr>
          <w:rFonts w:ascii="Times New Roman" w:hAnsi="Times New Roman" w:cs="Times New Roman"/>
          <w:color w:val="FF0000"/>
          <w:sz w:val="24"/>
          <w:lang w:eastAsia="en-US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4518" w:rsidRPr="00EC15AC" w:rsidRDefault="00564518" w:rsidP="005645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обще</w:t>
      </w:r>
      <w:r w:rsidR="00EC15AC">
        <w:rPr>
          <w:rFonts w:ascii="Times New Roman" w:hAnsi="Times New Roman" w:cs="Times New Roman"/>
          <w:b/>
          <w:sz w:val="28"/>
        </w:rPr>
        <w:t xml:space="preserve">образовательная </w:t>
      </w:r>
      <w:r w:rsidR="00EC15AC" w:rsidRPr="00EC15AC">
        <w:rPr>
          <w:rFonts w:ascii="Times New Roman" w:eastAsia="Times New Roman" w:hAnsi="Times New Roman" w:cs="Times New Roman"/>
          <w:b/>
          <w:sz w:val="28"/>
        </w:rPr>
        <w:t xml:space="preserve">физкультурно- оздоровительная  программа </w:t>
      </w:r>
    </w:p>
    <w:p w:rsidR="00564518" w:rsidRDefault="00CA6986" w:rsidP="005645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A6986">
        <w:rPr>
          <w:rFonts w:ascii="Times New Roman" w:hAnsi="Times New Roman" w:cs="Times New Roman"/>
          <w:b/>
          <w:color w:val="000000" w:themeColor="text1"/>
          <w:sz w:val="28"/>
        </w:rPr>
        <w:t>Физкультурно- спортивной</w:t>
      </w:r>
      <w:r w:rsidR="00564518">
        <w:rPr>
          <w:rFonts w:ascii="Times New Roman" w:hAnsi="Times New Roman" w:cs="Times New Roman"/>
          <w:b/>
          <w:sz w:val="28"/>
        </w:rPr>
        <w:t xml:space="preserve"> направленности </w:t>
      </w:r>
    </w:p>
    <w:p w:rsidR="00564518" w:rsidRDefault="00564518" w:rsidP="00564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CA6986" w:rsidRPr="00CA6986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Баскетбол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обучающихся: </w:t>
      </w:r>
      <w:r w:rsidR="00B448AD">
        <w:rPr>
          <w:rFonts w:ascii="Times New Roman" w:hAnsi="Times New Roman" w:cs="Times New Roman"/>
          <w:color w:val="000000" w:themeColor="text1"/>
          <w:sz w:val="28"/>
        </w:rPr>
        <w:t>12</w:t>
      </w:r>
      <w:r w:rsidR="00CA6986" w:rsidRPr="00CA6986">
        <w:rPr>
          <w:rFonts w:ascii="Times New Roman" w:hAnsi="Times New Roman" w:cs="Times New Roman"/>
          <w:color w:val="000000" w:themeColor="text1"/>
          <w:sz w:val="28"/>
        </w:rPr>
        <w:t>-17</w:t>
      </w:r>
      <w:r w:rsidRPr="00CA6986">
        <w:rPr>
          <w:rFonts w:ascii="Times New Roman" w:hAnsi="Times New Roman" w:cs="Times New Roman"/>
          <w:color w:val="000000" w:themeColor="text1"/>
          <w:sz w:val="28"/>
        </w:rPr>
        <w:t xml:space="preserve"> лет</w:t>
      </w:r>
    </w:p>
    <w:p w:rsidR="00564518" w:rsidRPr="00CA6986" w:rsidRDefault="00564518" w:rsidP="00564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Срок реализации: </w:t>
      </w:r>
      <w:r w:rsidRPr="00CA6986">
        <w:rPr>
          <w:rFonts w:ascii="Times New Roman" w:hAnsi="Times New Roman" w:cs="Times New Roman"/>
          <w:color w:val="000000" w:themeColor="text1"/>
          <w:sz w:val="28"/>
        </w:rPr>
        <w:t>1 год</w:t>
      </w: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Автор-составитель:</w:t>
      </w:r>
    </w:p>
    <w:p w:rsidR="00564518" w:rsidRPr="00CA6986" w:rsidRDefault="00CA6986" w:rsidP="0056451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A6986">
        <w:rPr>
          <w:rFonts w:ascii="Times New Roman" w:eastAsia="Times New Roman" w:hAnsi="Times New Roman" w:cs="Times New Roman"/>
          <w:color w:val="000000" w:themeColor="text1"/>
          <w:sz w:val="28"/>
        </w:rPr>
        <w:t>Ракишев Мажит Саинович-</w:t>
      </w:r>
    </w:p>
    <w:p w:rsidR="00564518" w:rsidRPr="00CA6986" w:rsidRDefault="00564518" w:rsidP="0056451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A69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педагог дополнительного образования </w:t>
      </w:r>
    </w:p>
    <w:p w:rsidR="00564518" w:rsidRPr="00CA6986" w:rsidRDefault="00564518" w:rsidP="0056451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64518" w:rsidRDefault="00564518" w:rsidP="00564518">
      <w:pPr>
        <w:spacing w:after="0"/>
        <w:jc w:val="right"/>
        <w:rPr>
          <w:rFonts w:ascii="Times New Roman" w:eastAsiaTheme="minorHAns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564518" w:rsidRDefault="00564518" w:rsidP="0056451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564518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64518" w:rsidRDefault="00B448AD" w:rsidP="0056451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Ветлянка</w:t>
      </w:r>
      <w:r w:rsidR="00027027">
        <w:rPr>
          <w:rFonts w:ascii="Times New Roman" w:hAnsi="Times New Roman" w:cs="Times New Roman"/>
          <w:sz w:val="28"/>
        </w:rPr>
        <w:t>, 2022</w:t>
      </w:r>
      <w:r w:rsidR="00564518">
        <w:rPr>
          <w:rFonts w:ascii="Times New Roman" w:hAnsi="Times New Roman" w:cs="Times New Roman"/>
          <w:sz w:val="28"/>
        </w:rPr>
        <w:t xml:space="preserve"> г.</w:t>
      </w:r>
    </w:p>
    <w:p w:rsidR="00B448AD" w:rsidRDefault="00B448AD" w:rsidP="0056451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6979"/>
        <w:gridCol w:w="776"/>
      </w:tblGrid>
      <w:tr w:rsidR="00360885" w:rsidTr="00360885">
        <w:tc>
          <w:tcPr>
            <w:tcW w:w="8889" w:type="dxa"/>
            <w:gridSpan w:val="3"/>
          </w:tcPr>
          <w:p w:rsidR="00360885" w:rsidRPr="00E85A33" w:rsidRDefault="00360885" w:rsidP="00360885">
            <w:pPr>
              <w:pStyle w:val="4"/>
              <w:spacing w:before="0" w:line="36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Оглавление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Раздел </w:t>
            </w: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I</w:t>
            </w: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Комплекс основных характеристик программы</w:t>
            </w:r>
          </w:p>
        </w:tc>
        <w:tc>
          <w:tcPr>
            <w:tcW w:w="776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Пояснительная записка</w:t>
            </w:r>
          </w:p>
        </w:tc>
        <w:tc>
          <w:tcPr>
            <w:tcW w:w="776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Цели и задачи программы</w:t>
            </w:r>
          </w:p>
        </w:tc>
        <w:tc>
          <w:tcPr>
            <w:tcW w:w="776" w:type="dxa"/>
          </w:tcPr>
          <w:p w:rsidR="00360885" w:rsidRPr="00C35929" w:rsidRDefault="00DE4848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Содержание программы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776" w:type="dxa"/>
          </w:tcPr>
          <w:p w:rsidR="00360885" w:rsidRPr="00C35929" w:rsidRDefault="00DE4848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1.3.1</w:t>
            </w:r>
          </w:p>
        </w:tc>
        <w:tc>
          <w:tcPr>
            <w:tcW w:w="6979" w:type="dxa"/>
          </w:tcPr>
          <w:p w:rsidR="00360885" w:rsidRPr="00C35929" w:rsidRDefault="00360885" w:rsidP="00FB0AFA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776" w:type="dxa"/>
          </w:tcPr>
          <w:p w:rsidR="00360885" w:rsidRDefault="00DE4848" w:rsidP="00FB0AFA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FB0AFA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1.3.2</w:t>
            </w:r>
          </w:p>
        </w:tc>
        <w:tc>
          <w:tcPr>
            <w:tcW w:w="6979" w:type="dxa"/>
          </w:tcPr>
          <w:p w:rsidR="00360885" w:rsidRDefault="00360885" w:rsidP="005B33CC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Содержание учебно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-тематического</w:t>
            </w: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плана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360885" w:rsidRDefault="00360885" w:rsidP="000E30D3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0E30D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Планируемые результаты</w:t>
            </w:r>
          </w:p>
        </w:tc>
        <w:tc>
          <w:tcPr>
            <w:tcW w:w="776" w:type="dxa"/>
          </w:tcPr>
          <w:p w:rsidR="00360885" w:rsidRPr="00C35929" w:rsidRDefault="00FB0AFA" w:rsidP="000E30D3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0E30D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Раздел </w:t>
            </w: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II</w:t>
            </w: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Комплекс организационно-педагогических условий</w:t>
            </w:r>
          </w:p>
        </w:tc>
        <w:tc>
          <w:tcPr>
            <w:tcW w:w="776" w:type="dxa"/>
          </w:tcPr>
          <w:p w:rsidR="00360885" w:rsidRPr="00C35929" w:rsidRDefault="00FB0AFA" w:rsidP="000E30D3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0E30D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2.1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76" w:type="dxa"/>
          </w:tcPr>
          <w:p w:rsidR="00360885" w:rsidRPr="00C35929" w:rsidRDefault="00FB0AFA" w:rsidP="000E30D3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0E30D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76" w:type="dxa"/>
          </w:tcPr>
          <w:p w:rsidR="00360885" w:rsidRPr="00C35929" w:rsidRDefault="00FB0AFA" w:rsidP="000F75E2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  <w:r w:rsidR="000F75E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</w:tr>
      <w:tr w:rsidR="000F75E2" w:rsidTr="00360885">
        <w:tc>
          <w:tcPr>
            <w:tcW w:w="1134" w:type="dxa"/>
          </w:tcPr>
          <w:p w:rsidR="000F75E2" w:rsidRPr="00AA6D61" w:rsidRDefault="000F75E2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AA6D6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2.2.1</w:t>
            </w:r>
          </w:p>
        </w:tc>
        <w:tc>
          <w:tcPr>
            <w:tcW w:w="6979" w:type="dxa"/>
          </w:tcPr>
          <w:p w:rsidR="000F75E2" w:rsidRPr="00B132FC" w:rsidRDefault="000F75E2" w:rsidP="00B132FC">
            <w:pPr>
              <w:spacing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2FC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  <w:p w:rsidR="000F75E2" w:rsidRPr="00AA6D61" w:rsidRDefault="000F75E2" w:rsidP="0036088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0F75E2" w:rsidRPr="000F75E2" w:rsidRDefault="000F75E2">
            <w:r w:rsidRPr="000F75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F75E2" w:rsidTr="00360885">
        <w:tc>
          <w:tcPr>
            <w:tcW w:w="1134" w:type="dxa"/>
          </w:tcPr>
          <w:p w:rsidR="000F75E2" w:rsidRPr="00AA6D61" w:rsidRDefault="000F75E2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2.2.2</w:t>
            </w:r>
          </w:p>
        </w:tc>
        <w:tc>
          <w:tcPr>
            <w:tcW w:w="6979" w:type="dxa"/>
          </w:tcPr>
          <w:p w:rsidR="000F75E2" w:rsidRPr="00AA6D61" w:rsidRDefault="000F75E2" w:rsidP="00B132FC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A6D61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Материально-техническое обеспечение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0F75E2" w:rsidRPr="000F75E2" w:rsidRDefault="000F75E2">
            <w:r w:rsidRPr="000F75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F75E2" w:rsidTr="00B132FC">
        <w:trPr>
          <w:trHeight w:val="417"/>
        </w:trPr>
        <w:tc>
          <w:tcPr>
            <w:tcW w:w="1134" w:type="dxa"/>
            <w:tcBorders>
              <w:bottom w:val="single" w:sz="4" w:space="0" w:color="auto"/>
            </w:tcBorders>
          </w:tcPr>
          <w:p w:rsidR="000F75E2" w:rsidRPr="00C35929" w:rsidRDefault="000F75E2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2.2.3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0F75E2" w:rsidRPr="00C35929" w:rsidRDefault="000F75E2" w:rsidP="00360885">
            <w:pPr>
              <w:pStyle w:val="4"/>
              <w:spacing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132FC"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F75E2" w:rsidRPr="000F75E2" w:rsidRDefault="000F75E2">
            <w:r w:rsidRPr="000F75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F75E2" w:rsidTr="00B132FC">
        <w:trPr>
          <w:trHeight w:val="555"/>
        </w:trPr>
        <w:tc>
          <w:tcPr>
            <w:tcW w:w="1134" w:type="dxa"/>
            <w:tcBorders>
              <w:top w:val="single" w:sz="4" w:space="0" w:color="auto"/>
            </w:tcBorders>
          </w:tcPr>
          <w:p w:rsidR="000F75E2" w:rsidRDefault="000F75E2" w:rsidP="00360885">
            <w:pPr>
              <w:pStyle w:val="4"/>
              <w:spacing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.4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:rsidR="000F75E2" w:rsidRPr="00B132FC" w:rsidRDefault="000F75E2" w:rsidP="00360885">
            <w:pPr>
              <w:pStyle w:val="4"/>
              <w:spacing w:line="360" w:lineRule="auto"/>
              <w:outlineLvl w:val="3"/>
              <w:rPr>
                <w:rFonts w:ascii="Times New Roman" w:hAnsi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Кадровое обеспечение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F75E2" w:rsidRPr="000F75E2" w:rsidRDefault="000F75E2">
            <w:r w:rsidRPr="000F75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F75E2" w:rsidRPr="00C35929" w:rsidTr="00360885">
        <w:tc>
          <w:tcPr>
            <w:tcW w:w="1134" w:type="dxa"/>
          </w:tcPr>
          <w:p w:rsidR="000F75E2" w:rsidRPr="00C35929" w:rsidRDefault="000F75E2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6979" w:type="dxa"/>
          </w:tcPr>
          <w:p w:rsidR="000F75E2" w:rsidRPr="00C35929" w:rsidRDefault="000F75E2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Формы аттестации</w:t>
            </w:r>
          </w:p>
        </w:tc>
        <w:tc>
          <w:tcPr>
            <w:tcW w:w="776" w:type="dxa"/>
          </w:tcPr>
          <w:p w:rsidR="000F75E2" w:rsidRPr="000F75E2" w:rsidRDefault="000F75E2">
            <w:r w:rsidRPr="000F75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Оценочные материалы</w:t>
            </w:r>
          </w:p>
        </w:tc>
        <w:tc>
          <w:tcPr>
            <w:tcW w:w="776" w:type="dxa"/>
          </w:tcPr>
          <w:p w:rsidR="00360885" w:rsidRPr="00C35929" w:rsidRDefault="005B33CC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  <w:r w:rsidR="000F75E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3592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Методические материалы</w:t>
            </w:r>
          </w:p>
        </w:tc>
        <w:tc>
          <w:tcPr>
            <w:tcW w:w="776" w:type="dxa"/>
          </w:tcPr>
          <w:p w:rsidR="00360885" w:rsidRPr="00C35929" w:rsidRDefault="005B33CC" w:rsidP="000F75E2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  <w:r w:rsidR="000F75E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76" w:type="dxa"/>
          </w:tcPr>
          <w:p w:rsidR="00360885" w:rsidRPr="00C35929" w:rsidRDefault="005B33CC" w:rsidP="000F75E2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  <w:r w:rsidR="000F75E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</w:tr>
      <w:tr w:rsidR="00360885" w:rsidRPr="00C35929" w:rsidTr="00360885">
        <w:tc>
          <w:tcPr>
            <w:tcW w:w="1134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6979" w:type="dxa"/>
          </w:tcPr>
          <w:p w:rsidR="00360885" w:rsidRPr="00C35929" w:rsidRDefault="00360885" w:rsidP="00360885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Приложени</w:t>
            </w:r>
            <w:r w:rsidR="0023323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</w:t>
            </w:r>
          </w:p>
        </w:tc>
        <w:tc>
          <w:tcPr>
            <w:tcW w:w="776" w:type="dxa"/>
          </w:tcPr>
          <w:p w:rsidR="00360885" w:rsidRPr="00C35929" w:rsidRDefault="005B33CC" w:rsidP="00E643C8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  <w:r w:rsidR="00E643C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</w:tr>
    </w:tbl>
    <w:p w:rsidR="00360885" w:rsidRDefault="003608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0885" w:rsidRDefault="003608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27AB" w:rsidRDefault="001D2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27AB" w:rsidRDefault="001D2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27AB" w:rsidRDefault="001D2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27AB" w:rsidRDefault="001D2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33CC" w:rsidRDefault="005B33CC" w:rsidP="002D129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E7496C" w:rsidRDefault="00E7496C" w:rsidP="002D129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245211" w:rsidRPr="00E7496C" w:rsidRDefault="00245211" w:rsidP="00245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96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E7496C">
        <w:rPr>
          <w:rFonts w:ascii="Times New Roman" w:hAnsi="Times New Roman" w:cs="Times New Roman"/>
          <w:sz w:val="28"/>
          <w:szCs w:val="28"/>
        </w:rPr>
        <w:t>.</w:t>
      </w:r>
      <w:r w:rsidRPr="00E7496C"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245211" w:rsidRPr="00E7496C" w:rsidRDefault="00245211" w:rsidP="00245211">
      <w:pPr>
        <w:pStyle w:val="a7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7496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45211" w:rsidRPr="00E7496C" w:rsidRDefault="00245211" w:rsidP="005108CD">
      <w:pPr>
        <w:pStyle w:val="ConsPlusNonformat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E7496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Дополнительная общ</w:t>
      </w:r>
      <w:r w:rsidR="00EC15AC" w:rsidRPr="00E7496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еобразовательная </w:t>
      </w:r>
      <w:r w:rsidR="00EC15AC" w:rsidRPr="00E7496C">
        <w:rPr>
          <w:rFonts w:ascii="Times New Roman" w:hAnsi="Times New Roman" w:cs="Times New Roman"/>
          <w:sz w:val="28"/>
          <w:szCs w:val="28"/>
        </w:rPr>
        <w:t xml:space="preserve">физкультурно- оздоровительная  программа </w:t>
      </w:r>
      <w:r w:rsidR="007E00BF" w:rsidRPr="00E7496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"</w:t>
      </w:r>
      <w:r w:rsidR="00CA6986" w:rsidRPr="00E749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ru-RU"/>
        </w:rPr>
        <w:t>Баскетбол</w:t>
      </w:r>
      <w:r w:rsidRPr="00E749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ru-RU"/>
        </w:rPr>
        <w:t>"</w:t>
      </w:r>
      <w:r w:rsidRPr="00E7496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(далее –  Программа) </w:t>
      </w:r>
      <w:r w:rsidRPr="00E7496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C1742" w:rsidRPr="00E7496C" w:rsidRDefault="00BC11A6" w:rsidP="00701D83">
      <w:pPr>
        <w:pStyle w:val="a7"/>
        <w:spacing w:after="0" w:line="36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E7496C">
        <w:rPr>
          <w:rFonts w:ascii="Times New Roman" w:eastAsia="Times New Roman" w:hAnsi="Times New Roman"/>
          <w:b/>
          <w:i/>
          <w:sz w:val="28"/>
          <w:szCs w:val="28"/>
        </w:rPr>
        <w:t>- п</w:t>
      </w:r>
      <w:r w:rsidR="00EC1742" w:rsidRPr="00E7496C">
        <w:rPr>
          <w:rFonts w:ascii="Times New Roman" w:eastAsia="Times New Roman" w:hAnsi="Times New Roman"/>
          <w:b/>
          <w:i/>
          <w:sz w:val="28"/>
          <w:szCs w:val="28"/>
        </w:rPr>
        <w:t>о уровню разработки</w:t>
      </w:r>
      <w:r w:rsidRPr="00E7496C">
        <w:rPr>
          <w:rFonts w:ascii="Times New Roman" w:eastAsia="Times New Roman" w:hAnsi="Times New Roman"/>
          <w:b/>
          <w:sz w:val="28"/>
          <w:szCs w:val="28"/>
        </w:rPr>
        <w:t>:</w:t>
      </w:r>
      <w:r w:rsidR="00EC1742" w:rsidRPr="00E7496C">
        <w:rPr>
          <w:rFonts w:ascii="Times New Roman" w:eastAsia="Times New Roman" w:hAnsi="Times New Roman"/>
          <w:sz w:val="28"/>
          <w:szCs w:val="28"/>
        </w:rPr>
        <w:t xml:space="preserve"> модифицированная</w:t>
      </w:r>
      <w:r w:rsidRPr="00E7496C">
        <w:rPr>
          <w:rFonts w:ascii="Times New Roman" w:eastAsia="Times New Roman" w:hAnsi="Times New Roman"/>
          <w:sz w:val="28"/>
          <w:szCs w:val="28"/>
        </w:rPr>
        <w:t>;</w:t>
      </w:r>
    </w:p>
    <w:p w:rsidR="00EC1742" w:rsidRPr="00E7496C" w:rsidRDefault="00BE12E8" w:rsidP="00E948B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color w:val="00B050"/>
          <w:sz w:val="28"/>
          <w:szCs w:val="28"/>
        </w:rPr>
      </w:pPr>
      <w:r w:rsidRPr="00E7496C">
        <w:rPr>
          <w:rFonts w:ascii="Times New Roman" w:eastAsia="Times New Roman" w:hAnsi="Times New Roman"/>
          <w:b/>
          <w:i/>
          <w:sz w:val="28"/>
          <w:szCs w:val="28"/>
        </w:rPr>
        <w:t>- п</w:t>
      </w:r>
      <w:r w:rsidR="00EC1742" w:rsidRPr="00E7496C">
        <w:rPr>
          <w:rFonts w:ascii="Times New Roman" w:eastAsia="Times New Roman" w:hAnsi="Times New Roman"/>
          <w:b/>
          <w:i/>
          <w:sz w:val="28"/>
          <w:szCs w:val="28"/>
        </w:rPr>
        <w:t>о сроку реализации</w:t>
      </w:r>
      <w:r w:rsidRPr="00E7496C">
        <w:rPr>
          <w:rFonts w:ascii="Times New Roman" w:eastAsia="Times New Roman" w:hAnsi="Times New Roman"/>
          <w:b/>
          <w:i/>
          <w:sz w:val="28"/>
          <w:szCs w:val="28"/>
        </w:rPr>
        <w:t>:</w:t>
      </w:r>
      <w:r w:rsidR="00EC1742" w:rsidRPr="00E749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/>
          <w:color w:val="000000" w:themeColor="text1"/>
          <w:sz w:val="28"/>
          <w:szCs w:val="28"/>
        </w:rPr>
        <w:t>краткосрочная</w:t>
      </w:r>
      <w:r w:rsidR="00EC1742" w:rsidRPr="00E749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Программа реализуется в течение </w:t>
      </w:r>
      <w:r w:rsidRPr="00E749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 года </w:t>
      </w:r>
      <w:r w:rsidR="00EC1742" w:rsidRPr="00E7496C"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обучения.</w:t>
      </w:r>
      <w:r w:rsidR="00701D83" w:rsidRPr="00E7496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EC1742" w:rsidRPr="00E7496C" w:rsidRDefault="00A74D11" w:rsidP="00E948B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- п</w:t>
      </w:r>
      <w:r w:rsidR="00EC1742" w:rsidRPr="00E7496C">
        <w:rPr>
          <w:rFonts w:ascii="Times New Roman" w:eastAsia="Times New Roman" w:hAnsi="Times New Roman" w:cs="Times New Roman"/>
          <w:b/>
          <w:i/>
          <w:sz w:val="28"/>
          <w:szCs w:val="28"/>
        </w:rPr>
        <w:t>о уровню реализации</w:t>
      </w:r>
      <w:r w:rsidR="00E948B5" w:rsidRPr="00E7496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C1742" w:rsidRPr="00E749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C1742" w:rsidRPr="00E7496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реализацию </w:t>
      </w:r>
      <w:r w:rsidR="00EC174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детьми</w:t>
      </w:r>
      <w:r w:rsidR="00EC1742" w:rsidRPr="00E749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среднего </w:t>
      </w:r>
      <w:r w:rsidR="00572DBD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старшего </w:t>
      </w:r>
      <w:r w:rsidR="00EC174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 возраста.</w:t>
      </w:r>
    </w:p>
    <w:p w:rsidR="00E948B5" w:rsidRPr="00E7496C" w:rsidRDefault="00E948B5" w:rsidP="00E948B5">
      <w:pPr>
        <w:pStyle w:val="a7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E7496C">
        <w:rPr>
          <w:rFonts w:ascii="Times New Roman" w:eastAsia="Times New Roman" w:hAnsi="Times New Roman"/>
          <w:b/>
          <w:i/>
          <w:sz w:val="28"/>
          <w:szCs w:val="28"/>
        </w:rPr>
        <w:t xml:space="preserve">  - п</w:t>
      </w:r>
      <w:r w:rsidR="00EC1742" w:rsidRPr="00E7496C">
        <w:rPr>
          <w:rFonts w:ascii="Times New Roman" w:eastAsia="Times New Roman" w:hAnsi="Times New Roman"/>
          <w:b/>
          <w:i/>
          <w:sz w:val="28"/>
          <w:szCs w:val="28"/>
        </w:rPr>
        <w:t>о уровню освоения</w:t>
      </w:r>
      <w:r w:rsidRPr="00E7496C">
        <w:rPr>
          <w:rFonts w:ascii="Times New Roman" w:eastAsia="Times New Roman" w:hAnsi="Times New Roman"/>
          <w:b/>
          <w:i/>
          <w:sz w:val="28"/>
          <w:szCs w:val="28"/>
        </w:rPr>
        <w:t>:</w:t>
      </w:r>
      <w:r w:rsidR="00EC1742" w:rsidRPr="00E7496C">
        <w:rPr>
          <w:rFonts w:ascii="Times New Roman" w:eastAsia="Times New Roman" w:hAnsi="Times New Roman"/>
          <w:sz w:val="28"/>
          <w:szCs w:val="28"/>
        </w:rPr>
        <w:t xml:space="preserve"> 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</w:t>
      </w:r>
    </w:p>
    <w:p w:rsidR="00701D83" w:rsidRPr="00E7496C" w:rsidRDefault="00FE1F6E" w:rsidP="00E948B5">
      <w:pPr>
        <w:pStyle w:val="a7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7496C">
        <w:rPr>
          <w:rFonts w:ascii="Times New Roman" w:hAnsi="Times New Roman"/>
          <w:b/>
          <w:sz w:val="28"/>
          <w:szCs w:val="28"/>
        </w:rPr>
        <w:t xml:space="preserve">1.1.1. </w:t>
      </w:r>
      <w:r w:rsidR="00F728C0" w:rsidRPr="00E7496C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F728C0" w:rsidRPr="00E7496C" w:rsidRDefault="00701D83" w:rsidP="00E948B5">
      <w:pPr>
        <w:pStyle w:val="a7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49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физкультурно-спортивная  </w:t>
      </w:r>
    </w:p>
    <w:p w:rsidR="005073B9" w:rsidRPr="00E7496C" w:rsidRDefault="00857F88" w:rsidP="00857F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Дополнительная общ</w:t>
      </w:r>
      <w:r w:rsidR="00EC15AC" w:rsidRPr="00E7496C">
        <w:rPr>
          <w:rFonts w:ascii="Times New Roman" w:eastAsia="Times New Roman" w:hAnsi="Times New Roman" w:cs="Times New Roman"/>
          <w:sz w:val="28"/>
          <w:szCs w:val="28"/>
        </w:rPr>
        <w:t>еобразовательная физкультурно- оздоровительная  программа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2DBD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» имеет  </w:t>
      </w:r>
      <w:r w:rsidR="00572DBD" w:rsidRPr="00E749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физкультурно- спортивное направление</w:t>
      </w:r>
      <w:r w:rsidRPr="00E74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7221C9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«Баскетбол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221C9" w:rsidRPr="00E7496C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073B9" w:rsidRPr="00E7496C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EC15AC" w:rsidRPr="00E7496C">
        <w:rPr>
          <w:rFonts w:ascii="Times New Roman" w:eastAsia="Times New Roman" w:hAnsi="Times New Roman" w:cs="Times New Roman"/>
          <w:sz w:val="28"/>
          <w:szCs w:val="28"/>
        </w:rPr>
        <w:t>нор</w:t>
      </w:r>
      <w:r w:rsidR="005073B9" w:rsidRPr="00E7496C">
        <w:rPr>
          <w:rFonts w:ascii="Times New Roman" w:eastAsia="Times New Roman" w:hAnsi="Times New Roman" w:cs="Times New Roman"/>
          <w:sz w:val="28"/>
          <w:szCs w:val="28"/>
        </w:rPr>
        <w:t>м и правил здорового образа жизни, культуры здоровья у учащихся, формируются познавательные, личностные, регулят</w:t>
      </w:r>
      <w:r w:rsidR="00EC15AC" w:rsidRPr="00E749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73B9" w:rsidRPr="00E7496C">
        <w:rPr>
          <w:rFonts w:ascii="Times New Roman" w:eastAsia="Times New Roman" w:hAnsi="Times New Roman" w:cs="Times New Roman"/>
          <w:sz w:val="28"/>
          <w:szCs w:val="28"/>
        </w:rPr>
        <w:t>вные, коммуникативные универсальные учебные действия.</w:t>
      </w:r>
    </w:p>
    <w:p w:rsidR="005073B9" w:rsidRPr="00E7496C" w:rsidRDefault="00857F88" w:rsidP="00857F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       Обучающиеся осваивают </w:t>
      </w:r>
    </w:p>
    <w:p w:rsidR="008C0FB2" w:rsidRPr="00E7496C" w:rsidRDefault="00236805" w:rsidP="008C0F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Баскетбо́л — спортивная и  командная  игра с мячом, в которой мяч забрасывают руками в корзину (кольцо) соперника.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Баскетбол —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 </w:t>
      </w:r>
      <w:r w:rsidR="008C0FB2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характер данной деятельности воспитывает чувство дружбы, товарищества, взаимопомощи, развивает такие ценные моральные качества, как чувство ответственности, уважением к партнерам и соперникам, дисциплинированность, активность. Каждый игрок может проявить свои личные качества: самостоятельность, инициативу, творчество.</w:t>
      </w:r>
    </w:p>
    <w:p w:rsidR="00236805" w:rsidRPr="00E7496C" w:rsidRDefault="00236805" w:rsidP="002368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 — это одно из самых доступных, популярных и массовых средств физического воспитания</w:t>
      </w:r>
      <w:r w:rsidR="008C0FB2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6805" w:rsidRPr="00E7496C" w:rsidRDefault="00236805" w:rsidP="002368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процессе игровой деятельности учащиеся овладевают сложной техникой и тактикой, развивают физические качества, преодолевают усталость, боль, вырабатывают устойчивость к неблагоприятным условиям внешней среды. Все это способствует воспитанию волевых черт характера: смелости, стойкости, решительности, выдержки, мужества.</w:t>
      </w:r>
    </w:p>
    <w:p w:rsidR="008C0FB2" w:rsidRPr="00E7496C" w:rsidRDefault="008C0FB2" w:rsidP="008C0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данной програ</w:t>
      </w:r>
      <w:r w:rsidR="00E42F20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предполагают добровольность. </w:t>
      </w: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обучающиеся с различным уровнем начальной физической подготовки без конкурсного отбора.</w:t>
      </w:r>
    </w:p>
    <w:p w:rsidR="005073B9" w:rsidRPr="00E7496C" w:rsidRDefault="005073B9" w:rsidP="00857F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211" w:rsidRPr="00E7496C" w:rsidRDefault="00245211" w:rsidP="00245211">
      <w:pPr>
        <w:pStyle w:val="a6"/>
        <w:tabs>
          <w:tab w:val="left" w:pos="723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7496C">
        <w:rPr>
          <w:b/>
          <w:sz w:val="28"/>
          <w:szCs w:val="28"/>
        </w:rPr>
        <w:t>1.1.2. Программа разработана в соответствии со следующими нормативно-правовыми документами:</w:t>
      </w:r>
    </w:p>
    <w:p w:rsidR="00245211" w:rsidRPr="00E7496C" w:rsidRDefault="00245211" w:rsidP="0024521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Федеральный закон РФ от 29 декабря 2012 года №273-ФЗ</w:t>
      </w:r>
    </w:p>
    <w:p w:rsidR="00245211" w:rsidRPr="00E7496C" w:rsidRDefault="00245211" w:rsidP="00245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«Об образовании в Российской Федерации</w:t>
      </w:r>
      <w:r w:rsidRPr="00E7496C">
        <w:rPr>
          <w:rFonts w:ascii="Times New Roman" w:hAnsi="Times New Roman" w:cs="Times New Roman"/>
          <w:b/>
          <w:sz w:val="28"/>
          <w:szCs w:val="28"/>
        </w:rPr>
        <w:t>»;</w:t>
      </w:r>
    </w:p>
    <w:p w:rsidR="00245211" w:rsidRPr="00E7496C" w:rsidRDefault="00245211" w:rsidP="0024521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Минобрнауки РФ от 18 ноября 2015 года № 09-3242).</w:t>
      </w:r>
    </w:p>
    <w:p w:rsidR="00245211" w:rsidRPr="00E7496C" w:rsidRDefault="00245211" w:rsidP="001A027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 от 09.11.2018 года);</w:t>
      </w:r>
      <w:r w:rsidR="001A027A" w:rsidRPr="00E74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30.09.2020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196;</w:t>
      </w:r>
    </w:p>
    <w:p w:rsidR="00245211" w:rsidRPr="00E7496C" w:rsidRDefault="00245211" w:rsidP="0024521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Главного государственного санитарного врача РФ от 4 июл</w:t>
      </w:r>
      <w:r w:rsidR="001A027A" w:rsidRPr="00E749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2014г №41 «Об утверждении Сан</w:t>
      </w:r>
      <w:r w:rsidRPr="00E749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Пин 2.4.4.3172-14» 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r w:rsidR="00A6627E" w:rsidRPr="00E749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01D83" w:rsidRPr="00E7496C" w:rsidRDefault="00245211" w:rsidP="00245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49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</w:p>
    <w:p w:rsidR="00245211" w:rsidRPr="00E7496C" w:rsidRDefault="00245211" w:rsidP="00245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74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1.1.3. Уровни освоения программы</w:t>
      </w:r>
    </w:p>
    <w:p w:rsidR="00245211" w:rsidRPr="00E7496C" w:rsidRDefault="00245211" w:rsidP="002452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     Дополнительная общ</w:t>
      </w:r>
      <w:r w:rsidR="00EC15AC" w:rsidRPr="00E7496C">
        <w:rPr>
          <w:rFonts w:ascii="Times New Roman" w:hAnsi="Times New Roman" w:cs="Times New Roman"/>
          <w:sz w:val="28"/>
          <w:szCs w:val="28"/>
        </w:rPr>
        <w:t xml:space="preserve">еобразовательная </w:t>
      </w:r>
      <w:r w:rsidR="00EC15AC" w:rsidRPr="00E7496C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 оздоровительная  программа </w:t>
      </w:r>
      <w:r w:rsidRPr="00E7496C">
        <w:rPr>
          <w:rFonts w:ascii="Times New Roman" w:hAnsi="Times New Roman" w:cs="Times New Roman"/>
          <w:sz w:val="28"/>
          <w:szCs w:val="28"/>
        </w:rPr>
        <w:t xml:space="preserve"> </w:t>
      </w:r>
      <w:r w:rsidRPr="00E7496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"</w:t>
      </w:r>
      <w:r w:rsidR="00E33A1B" w:rsidRPr="00E7496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Баскетбол</w:t>
      </w:r>
      <w:r w:rsidRPr="00E7496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"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предполагает освоение материала на </w:t>
      </w:r>
      <w:r w:rsidRPr="00E7496C">
        <w:rPr>
          <w:rFonts w:ascii="Times New Roman" w:hAnsi="Times New Roman" w:cs="Times New Roman"/>
          <w:i/>
          <w:sz w:val="28"/>
          <w:szCs w:val="28"/>
        </w:rPr>
        <w:t xml:space="preserve">стартовом, базовом </w:t>
      </w:r>
      <w:r w:rsidRPr="00E7496C">
        <w:rPr>
          <w:rFonts w:ascii="Times New Roman" w:hAnsi="Times New Roman" w:cs="Times New Roman"/>
          <w:sz w:val="28"/>
          <w:szCs w:val="28"/>
        </w:rPr>
        <w:t>уровнях.</w:t>
      </w:r>
      <w:r w:rsidRPr="00E749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3A1B" w:rsidRPr="00E7496C" w:rsidRDefault="00245211" w:rsidP="00A77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i/>
          <w:sz w:val="28"/>
          <w:szCs w:val="28"/>
        </w:rPr>
        <w:t xml:space="preserve">    Стартовый уровень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A77A40" w:rsidRPr="00E7496C">
        <w:rPr>
          <w:rFonts w:ascii="Times New Roman" w:eastAsia="Times New Roman" w:hAnsi="Times New Roman" w:cs="Times New Roman"/>
          <w:sz w:val="28"/>
          <w:szCs w:val="28"/>
        </w:rPr>
        <w:t xml:space="preserve">первичное знакомство с </w:t>
      </w:r>
    </w:p>
    <w:p w:rsidR="00B448AD" w:rsidRPr="00E7496C" w:rsidRDefault="00B448AD" w:rsidP="00B44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Теоретические знания:</w:t>
      </w:r>
    </w:p>
    <w:p w:rsidR="00B448AD" w:rsidRPr="00E7496C" w:rsidRDefault="00B448AD" w:rsidP="00B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-Правила поведения и меры безопасности на занятиях спортом и физической культурой.</w:t>
      </w:r>
    </w:p>
    <w:p w:rsidR="00B448AD" w:rsidRPr="00E7496C" w:rsidRDefault="00B448AD" w:rsidP="00B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-Простейшие упражнения на освоение техники.</w:t>
      </w:r>
    </w:p>
    <w:p w:rsidR="00B448AD" w:rsidRPr="00E7496C" w:rsidRDefault="00B448AD" w:rsidP="00B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-Гигиенические требования, предъявляемые к местам занятий физической культурой и спортом.</w:t>
      </w:r>
    </w:p>
    <w:p w:rsidR="00B448AD" w:rsidRPr="00E7496C" w:rsidRDefault="00B448AD" w:rsidP="00B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-Причины травм и их профилактика. Техника безопасности.</w:t>
      </w:r>
    </w:p>
    <w:p w:rsidR="00B448AD" w:rsidRPr="00E7496C" w:rsidRDefault="00B448AD" w:rsidP="00B4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-Простейшие правила проведения соревнований по избранным видам спорта.</w:t>
      </w:r>
    </w:p>
    <w:p w:rsidR="00293C5D" w:rsidRPr="00E7496C" w:rsidRDefault="00245211" w:rsidP="00293C5D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i/>
          <w:sz w:val="28"/>
          <w:szCs w:val="28"/>
        </w:rPr>
        <w:t xml:space="preserve">    Базовый уровень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293C5D" w:rsidRPr="00E7496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 реализацию таких форм организации материала, при котором дети учатся </w:t>
      </w:r>
      <w:r w:rsidR="00B448AD" w:rsidRPr="00E7496C">
        <w:rPr>
          <w:rFonts w:ascii="Times New Roman" w:eastAsia="Times New Roman" w:hAnsi="Times New Roman" w:cs="Times New Roman"/>
          <w:sz w:val="28"/>
          <w:szCs w:val="28"/>
        </w:rPr>
        <w:t>практическим навыкам и умениям.</w:t>
      </w:r>
    </w:p>
    <w:p w:rsidR="00B448AD" w:rsidRPr="00E7496C" w:rsidRDefault="00B448AD" w:rsidP="00293C5D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E1827" w:rsidRPr="00E7496C" w:rsidRDefault="009E1827" w:rsidP="00B64D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7496C">
        <w:rPr>
          <w:rFonts w:ascii="Times New Roman" w:hAnsi="Times New Roman" w:cs="Times New Roman"/>
          <w:b/>
          <w:iCs/>
          <w:color w:val="111111"/>
          <w:sz w:val="28"/>
          <w:szCs w:val="28"/>
        </w:rPr>
        <w:t>1.1.4. Актуальность программы</w:t>
      </w:r>
      <w:r w:rsidRPr="00E7496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</w:p>
    <w:p w:rsidR="00E33A1B" w:rsidRPr="00E7496C" w:rsidRDefault="00B64DD9" w:rsidP="00B64D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</w:t>
      </w: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создания программы обусловлена желанием дать учащимся возможность познакомиться с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237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 «Баскетбол»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школы на ведение здорового образа жизни, организацию интересного досуга. Игра в баскетбол – одна из интересных, захватывающих и популярных игр на сегодняшний день. Технические приемы, тактические действия заключают в себе большие</w:t>
      </w:r>
      <w:r w:rsidR="006576C4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для расширения и развития физических способностей, а также помогают в</w:t>
      </w:r>
      <w:r w:rsidR="006576C4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нравственном воспитании детей и подростков. Игра учит взаимодействию, взаимопомощи,</w:t>
      </w:r>
      <w:r w:rsidR="006576C4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дисциплинированности в коллективе. При игре в баскетбол у воспитанников развиваются такие</w:t>
      </w:r>
      <w:r w:rsidR="006576C4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качества как сила, быстрота, выносливость, ловкость, мобильность. Важным аспектом в освоении дополнительной программы «баскетбол» является развитие у подростков умения быстро принимать решения, развивать ответственность за результат игры, воспитывать командный дух и умение играть в команде. Решая эти основные задачи, программа направлена разрешить основную проблему – дефицит</w:t>
      </w:r>
    </w:p>
    <w:p w:rsidR="00E33A1B" w:rsidRPr="00E7496C" w:rsidRDefault="00E33A1B" w:rsidP="00B64D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1B" w:rsidRPr="00E7496C" w:rsidRDefault="00E33A1B" w:rsidP="00B64D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827" w:rsidRPr="00E7496C" w:rsidRDefault="009E1827" w:rsidP="009E18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1.1.5. Педагогическая целесообразность</w:t>
      </w:r>
    </w:p>
    <w:p w:rsidR="00511723" w:rsidRPr="00E7496C" w:rsidRDefault="00B64DD9" w:rsidP="00B64D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развивает личностные качества и психические процессы у учащихся. </w:t>
      </w:r>
      <w:r w:rsidR="00511723" w:rsidRPr="00E7496C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любовь к баскетболу обучающиеся будут больше задумываться над своей жизнью и поведением, делать акцент на здоровье и успехах в спорте и учебе. Через спорт, а в данном случае через баскетбол, обучающиеся будут быстрее </w:t>
      </w:r>
      <w:r w:rsidR="00511723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привыкать к самостоятельности и обдуманности действий. В жизни появится цель, стремления, а это немаловажно. Также спорт помогает создать режим здорового образа жизни, научит планировать свои действия и время. Такая командная игра, как баскетбол, учит общению и взаимовыручке в коллективе, общению и взаимоотношениям в целом</w:t>
      </w:r>
    </w:p>
    <w:p w:rsidR="00511723" w:rsidRPr="00E7496C" w:rsidRDefault="00511723" w:rsidP="00B64D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E70" w:rsidRPr="00E7496C" w:rsidRDefault="00206000" w:rsidP="0020600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iCs/>
          <w:sz w:val="28"/>
          <w:szCs w:val="28"/>
        </w:rPr>
        <w:t>1.1.6. Отличительные особенности программы</w:t>
      </w:r>
      <w:r w:rsidRPr="00E7496C">
        <w:rPr>
          <w:rFonts w:ascii="Times New Roman" w:hAnsi="Times New Roman" w:cs="Times New Roman"/>
          <w:b/>
          <w:sz w:val="28"/>
          <w:szCs w:val="28"/>
        </w:rPr>
        <w:t> </w:t>
      </w:r>
    </w:p>
    <w:p w:rsidR="00206000" w:rsidRPr="00E7496C" w:rsidRDefault="00AF5E70" w:rsidP="0020600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на основе авторской программы</w:t>
      </w:r>
    </w:p>
    <w:p w:rsidR="00AF5E70" w:rsidRPr="00E7496C" w:rsidRDefault="00C23A2F" w:rsidP="00AF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F5E70" w:rsidRPr="00E7496C">
        <w:rPr>
          <w:rFonts w:ascii="Times New Roman" w:hAnsi="Times New Roman" w:cs="Times New Roman"/>
          <w:sz w:val="28"/>
          <w:szCs w:val="28"/>
        </w:rPr>
        <w:t xml:space="preserve"> Комплексная программа физического воспитания учащихся 1-11 классов/ Авт.-сост. В.И. Лях, А.А. ЗданевичМ.: Просвещение 2012г.</w:t>
      </w:r>
    </w:p>
    <w:p w:rsidR="00AF5E70" w:rsidRPr="00E7496C" w:rsidRDefault="000A027B" w:rsidP="00AF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F5E70" w:rsidRPr="00E74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Внеурочная деятельность учащихся «Баскетбол» </w:t>
      </w:r>
      <w:r w:rsidR="00AF5E70" w:rsidRPr="00E7496C">
        <w:rPr>
          <w:rFonts w:ascii="Times New Roman" w:hAnsi="Times New Roman" w:cs="Times New Roman"/>
          <w:sz w:val="28"/>
          <w:szCs w:val="28"/>
        </w:rPr>
        <w:t xml:space="preserve">/ Авт.-сост. </w:t>
      </w:r>
      <w:r w:rsidR="00AF5E70" w:rsidRPr="00E7496C">
        <w:rPr>
          <w:rFonts w:ascii="Times New Roman" w:hAnsi="Times New Roman" w:cs="Times New Roman"/>
          <w:sz w:val="28"/>
          <w:szCs w:val="28"/>
          <w:shd w:val="clear" w:color="auto" w:fill="FFFFFF"/>
        </w:rPr>
        <w:t>В.С. Кузнецов, Г.А. Колодницкий ;  М.: Просвещение, 2013.</w:t>
      </w:r>
    </w:p>
    <w:p w:rsidR="00AF5E70" w:rsidRPr="00E7496C" w:rsidRDefault="000A027B" w:rsidP="00AF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- </w:t>
      </w:r>
      <w:r w:rsidR="00AF5E70" w:rsidRPr="00E7496C">
        <w:rPr>
          <w:rFonts w:ascii="Times New Roman" w:hAnsi="Times New Roman" w:cs="Times New Roman"/>
          <w:sz w:val="28"/>
          <w:szCs w:val="28"/>
        </w:rPr>
        <w:t xml:space="preserve"> «Баскетбол: теория и методика обучения: учебное пособие/ Д.И. Нестеровский, «Академия, 2007»</w:t>
      </w:r>
    </w:p>
    <w:p w:rsidR="00511723" w:rsidRPr="00E7496C" w:rsidRDefault="00511723" w:rsidP="00A7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EC3" w:rsidRPr="00E7496C" w:rsidRDefault="00B64DD9" w:rsidP="000A02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данной программы является то, что</w:t>
      </w: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4EC3" w:rsidRPr="00E7496C" w:rsidRDefault="00A74EC3" w:rsidP="000A0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что она создана на основе игры в баскетбол. Технические приёмы, тактические действия и сама игра таят в себе большие возможности для формирования жизненно важных  двигательных навыков и развития физических способностей детей. Исследователи игровой деятельности подчёркивают её уникальные возможности не только для физического, но и нравственного воспитания детей, особенно для развития 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 личности.</w:t>
      </w:r>
    </w:p>
    <w:p w:rsidR="00850675" w:rsidRPr="00E7496C" w:rsidRDefault="00850675" w:rsidP="00886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A2F" w:rsidRPr="00E7496C" w:rsidRDefault="00850675" w:rsidP="00886A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86AEB"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1.1.7. </w:t>
      </w:r>
      <w:r w:rsidR="00C23A2F" w:rsidRPr="00E7496C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0A027B" w:rsidRPr="00E7496C" w:rsidRDefault="00C23A2F" w:rsidP="00461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576D2" w:rsidRPr="00E7496C">
        <w:rPr>
          <w:rFonts w:ascii="Times New Roman" w:eastAsia="Times New Roman" w:hAnsi="Times New Roman" w:cs="Times New Roman"/>
          <w:sz w:val="28"/>
          <w:szCs w:val="28"/>
        </w:rPr>
        <w:t xml:space="preserve">ограмма рассчитана на детей </w:t>
      </w:r>
      <w:r w:rsidR="006576C4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0A027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-17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3D0BE1" w:rsidRPr="00E7496C" w:rsidRDefault="003D0BE1" w:rsidP="008F2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 оздоровительная программа  </w:t>
      </w:r>
      <w:r w:rsidRPr="00E7496C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 спортивной</w:t>
      </w:r>
      <w:r w:rsidRPr="00E7496C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предназначена для учащихся средних и ста</w:t>
      </w:r>
      <w:r w:rsidR="008F24DF" w:rsidRPr="00E7496C">
        <w:rPr>
          <w:rFonts w:ascii="Times New Roman" w:hAnsi="Times New Roman" w:cs="Times New Roman"/>
          <w:sz w:val="28"/>
          <w:szCs w:val="28"/>
        </w:rPr>
        <w:t xml:space="preserve">рших классов. Программа  направлена </w:t>
      </w:r>
      <w:r w:rsidRPr="00E7496C">
        <w:rPr>
          <w:rFonts w:ascii="Times New Roman" w:hAnsi="Times New Roman" w:cs="Times New Roman"/>
          <w:sz w:val="28"/>
          <w:szCs w:val="28"/>
        </w:rPr>
        <w:t xml:space="preserve"> на формирование личности обучающегося, развитие его индивидуальных способностей, положительной мотивации и умений в учебной деятельнос</w:t>
      </w:r>
      <w:r w:rsidR="008F24DF" w:rsidRPr="00E7496C">
        <w:rPr>
          <w:rFonts w:ascii="Times New Roman" w:hAnsi="Times New Roman" w:cs="Times New Roman"/>
          <w:sz w:val="28"/>
          <w:szCs w:val="28"/>
        </w:rPr>
        <w:t xml:space="preserve">ти (овладение </w:t>
      </w:r>
      <w:r w:rsidRPr="00E7496C">
        <w:rPr>
          <w:rFonts w:ascii="Times New Roman" w:hAnsi="Times New Roman" w:cs="Times New Roman"/>
          <w:sz w:val="28"/>
          <w:szCs w:val="28"/>
        </w:rPr>
        <w:t xml:space="preserve">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21204B" w:rsidRPr="00E7496C" w:rsidRDefault="008F24DF" w:rsidP="0021204B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             Дополнительная общеобразовательная программа </w:t>
      </w:r>
      <w:r w:rsidR="003D0BE1" w:rsidRPr="00E7496C">
        <w:rPr>
          <w:rFonts w:ascii="Times New Roman" w:hAnsi="Times New Roman" w:cs="Times New Roman"/>
          <w:sz w:val="28"/>
          <w:szCs w:val="28"/>
        </w:rPr>
        <w:t xml:space="preserve"> «Баскетбол» составлена на основе материала, который дети изучают на уроках физической культуры в </w:t>
      </w:r>
      <w:r w:rsidR="003D0BE1" w:rsidRPr="00E7496C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школе.</w:t>
      </w:r>
      <w:r w:rsidR="0021204B" w:rsidRPr="00E7496C">
        <w:rPr>
          <w:rFonts w:ascii="Times New Roman" w:hAnsi="Times New Roman" w:cs="Times New Roman"/>
          <w:sz w:val="28"/>
          <w:szCs w:val="28"/>
        </w:rPr>
        <w:t xml:space="preserve"> </w:t>
      </w:r>
      <w:r w:rsidR="003D0BE1" w:rsidRPr="00E7496C">
        <w:rPr>
          <w:rFonts w:ascii="Times New Roman" w:hAnsi="Times New Roman" w:cs="Times New Roman"/>
          <w:sz w:val="28"/>
          <w:szCs w:val="28"/>
        </w:rPr>
        <w:t>Упражнения подбираются в соответствии с учебными, воспитательными и оздоровительными целями занятия.</w:t>
      </w:r>
      <w:r w:rsidR="0021204B" w:rsidRPr="00E7496C">
        <w:rPr>
          <w:rFonts w:ascii="Times New Roman" w:hAnsi="Times New Roman" w:cs="Times New Roman"/>
          <w:sz w:val="28"/>
          <w:szCs w:val="28"/>
        </w:rPr>
        <w:t xml:space="preserve"> </w:t>
      </w:r>
      <w:r w:rsidR="0021204B" w:rsidRPr="00E7496C">
        <w:rPr>
          <w:rFonts w:ascii="Times New Roman" w:eastAsia="Times New Roman" w:hAnsi="Times New Roman" w:cs="Times New Roman"/>
          <w:sz w:val="28"/>
          <w:szCs w:val="28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21204B" w:rsidRPr="00E7496C" w:rsidRDefault="0021204B" w:rsidP="00E749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13FF" w:rsidRPr="00E7496C" w:rsidRDefault="00850675" w:rsidP="009C0A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C0A5C" w:rsidRPr="00E74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1.1.8. </w:t>
      </w:r>
      <w:r w:rsidR="00B64DD9" w:rsidRPr="00E74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Объем и сроки освоения</w:t>
      </w:r>
    </w:p>
    <w:p w:rsidR="000413FF" w:rsidRPr="00E7496C" w:rsidRDefault="009C0A5C" w:rsidP="00667E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Дополнительная общеобразовательная </w:t>
      </w:r>
      <w:r w:rsidR="000A027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физкультурно- оздоровительная 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 «</w:t>
      </w:r>
      <w:r w:rsidR="000A027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64DD9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C65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разработана на 1 год</w:t>
      </w:r>
      <w:r w:rsidR="00B576D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B576D2" w:rsidRPr="00E74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76D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часа в неделю – 3</w:t>
      </w:r>
      <w:r w:rsidR="006576C4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B576D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 в год,  2 занятия в неделю по 1 часу</w:t>
      </w:r>
      <w:r w:rsidR="00B64DD9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3D4B" w:rsidRPr="00E7496C" w:rsidRDefault="00E83670" w:rsidP="00E836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1.1.9. </w:t>
      </w:r>
      <w:r w:rsidR="00B13D4B" w:rsidRPr="00E7496C">
        <w:rPr>
          <w:rFonts w:ascii="Times New Roman" w:eastAsia="Times New Roman" w:hAnsi="Times New Roman" w:cs="Times New Roman"/>
          <w:b/>
          <w:sz w:val="28"/>
          <w:szCs w:val="28"/>
        </w:rPr>
        <w:t>Формы обучения и виды занятий по программе</w:t>
      </w:r>
    </w:p>
    <w:p w:rsidR="001A027A" w:rsidRPr="00E7496C" w:rsidRDefault="001A027A" w:rsidP="001A027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1. Очные групповые занятия</w:t>
      </w:r>
    </w:p>
    <w:p w:rsidR="001A027A" w:rsidRPr="00E7496C" w:rsidRDefault="001A027A" w:rsidP="001A027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2. Дистанционные занятия в режиме 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="0029494F" w:rsidRPr="00E7496C">
        <w:rPr>
          <w:rFonts w:ascii="Times New Roman" w:hAnsi="Times New Roman" w:cs="Times New Roman"/>
          <w:sz w:val="28"/>
          <w:szCs w:val="28"/>
        </w:rPr>
        <w:t>/</w:t>
      </w:r>
      <w:r w:rsidR="0029494F" w:rsidRPr="00E7496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7496C">
        <w:rPr>
          <w:rFonts w:ascii="Times New Roman" w:hAnsi="Times New Roman" w:cs="Times New Roman"/>
          <w:sz w:val="28"/>
          <w:szCs w:val="28"/>
        </w:rPr>
        <w:t>.</w:t>
      </w:r>
    </w:p>
    <w:p w:rsidR="001A027A" w:rsidRPr="00E7496C" w:rsidRDefault="001A027A" w:rsidP="001A027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является очная форма обучения. А также актуальна в настоящее время</w:t>
      </w:r>
      <w:r w:rsidRPr="00E7496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смешанная форма обучения. При реализации программы частично применяется электронное обучение и дистанционные образовательные технологии.</w:t>
      </w:r>
    </w:p>
    <w:p w:rsidR="001A027A" w:rsidRPr="00E7496C" w:rsidRDefault="001A027A" w:rsidP="001A027A">
      <w:pPr>
        <w:pStyle w:val="20"/>
        <w:shd w:val="clear" w:color="auto" w:fill="auto"/>
        <w:spacing w:after="0" w:line="360" w:lineRule="auto"/>
        <w:ind w:right="320" w:firstLine="709"/>
        <w:rPr>
          <w:rFonts w:ascii="Times New Roman" w:hAnsi="Times New Roman" w:cs="Times New Roman"/>
          <w:b/>
        </w:rPr>
      </w:pPr>
      <w:r w:rsidRPr="00E7496C">
        <w:rPr>
          <w:rFonts w:ascii="Times New Roman" w:hAnsi="Times New Roman" w:cs="Times New Roman"/>
          <w:b/>
        </w:rPr>
        <w:t>Формы организации образовательного процесса – групповая.</w:t>
      </w:r>
    </w:p>
    <w:p w:rsidR="001A027A" w:rsidRPr="00E7496C" w:rsidRDefault="001A027A" w:rsidP="001A0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Единицей учебного времени в объединении является учебное занятие. </w:t>
      </w:r>
    </w:p>
    <w:p w:rsidR="00B13D4B" w:rsidRPr="00E7496C" w:rsidRDefault="00B13D4B" w:rsidP="00667E4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Занятие проводится в группе по </w:t>
      </w:r>
      <w:r w:rsidR="00FA3BF8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3FF" w:rsidRPr="00E7496C" w:rsidRDefault="00B64DD9" w:rsidP="00984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Работа с учащимися при организации образовательного процесса предусматривает групповую, парную и индивидуальную форму работы на занятиях  и предполагает использование следующих методов и приемов:</w:t>
      </w:r>
    </w:p>
    <w:p w:rsidR="000413FF" w:rsidRPr="00E7496C" w:rsidRDefault="00B64DD9" w:rsidP="0098411C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Словесные методы:</w:t>
      </w:r>
      <w:r w:rsidR="00EF15EB" w:rsidRPr="00E7496C">
        <w:rPr>
          <w:rFonts w:ascii="Times New Roman" w:eastAsia="Times New Roman" w:hAnsi="Times New Roman" w:cs="Times New Roman"/>
          <w:sz w:val="28"/>
          <w:szCs w:val="28"/>
        </w:rPr>
        <w:t xml:space="preserve">  объяснение,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беседа.</w:t>
      </w:r>
    </w:p>
    <w:p w:rsidR="000413FF" w:rsidRPr="00E7496C" w:rsidRDefault="00B64DD9" w:rsidP="0098411C">
      <w:pPr>
        <w:tabs>
          <w:tab w:val="left" w:pos="54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Наглядные методы:</w:t>
      </w:r>
      <w:r w:rsidR="00EF15EB" w:rsidRPr="00E7496C">
        <w:rPr>
          <w:rFonts w:ascii="Times New Roman" w:eastAsia="Times New Roman" w:hAnsi="Times New Roman" w:cs="Times New Roman"/>
          <w:sz w:val="28"/>
          <w:szCs w:val="28"/>
        </w:rPr>
        <w:t xml:space="preserve">  наблюдение, демонстрация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, иллюстраций, слайдов, фотографий, презентаций к занятиям.</w:t>
      </w:r>
    </w:p>
    <w:p w:rsidR="000413FF" w:rsidRPr="00E7496C" w:rsidRDefault="00B64DD9" w:rsidP="0098411C">
      <w:pPr>
        <w:tabs>
          <w:tab w:val="left" w:pos="709"/>
          <w:tab w:val="left" w:pos="12675"/>
          <w:tab w:val="left" w:pos="13005"/>
          <w:tab w:val="left" w:pos="1372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Практические приемы:</w:t>
      </w:r>
      <w:r w:rsidR="0033402B" w:rsidRPr="00E7496C">
        <w:rPr>
          <w:rFonts w:ascii="Times New Roman" w:eastAsia="Times New Roman" w:hAnsi="Times New Roman" w:cs="Times New Roman"/>
          <w:sz w:val="28"/>
          <w:szCs w:val="28"/>
        </w:rPr>
        <w:t xml:space="preserve">  отработка техники ведения мяча, на месте и в движении;</w:t>
      </w:r>
    </w:p>
    <w:p w:rsidR="000413FF" w:rsidRPr="00E7496C" w:rsidRDefault="00B64DD9" w:rsidP="0098411C">
      <w:pPr>
        <w:tabs>
          <w:tab w:val="left" w:pos="709"/>
          <w:tab w:val="left" w:pos="12675"/>
          <w:tab w:val="left" w:pos="13005"/>
          <w:tab w:val="left" w:pos="1372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Репродуктивные: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учащиеся воспроизводят полученные знания и освоенные способы деятельности.</w:t>
      </w:r>
    </w:p>
    <w:p w:rsidR="000413FF" w:rsidRPr="00E7496C" w:rsidRDefault="00B64DD9" w:rsidP="00984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Игровые: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использования различных игровых форм в организации деятельности;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в аттестационных занятиях или усвоения нового материала. Этот метод предусматривает использование разнообразных компонентов игровой деятельности в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lastRenderedPageBreak/>
        <w:t>сочетании с другими приемами: вопросами,  объяснениями, пояснениями, показом и т.д.</w:t>
      </w:r>
    </w:p>
    <w:p w:rsidR="001A027A" w:rsidRPr="00E7496C" w:rsidRDefault="001A027A" w:rsidP="001A02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Переход на дистанционное обучение подразумевает занятия в режиме 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7496C">
        <w:rPr>
          <w:rFonts w:ascii="Times New Roman" w:hAnsi="Times New Roman" w:cs="Times New Roman"/>
          <w:sz w:val="28"/>
          <w:szCs w:val="28"/>
        </w:rPr>
        <w:t>/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7496C">
        <w:rPr>
          <w:rFonts w:ascii="Times New Roman" w:hAnsi="Times New Roman" w:cs="Times New Roman"/>
          <w:sz w:val="28"/>
          <w:szCs w:val="28"/>
        </w:rPr>
        <w:t xml:space="preserve"> и мессенджера «Ватсап». </w:t>
      </w:r>
    </w:p>
    <w:p w:rsidR="000413FF" w:rsidRPr="00E7496C" w:rsidRDefault="00657900" w:rsidP="006579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1.1.10. </w:t>
      </w:r>
      <w:r w:rsidR="00B64DD9" w:rsidRPr="00E7496C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B13D4B" w:rsidRPr="00E7496C" w:rsidRDefault="00B13D4B" w:rsidP="002E0F6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Общее количество часов</w:t>
      </w:r>
      <w:r w:rsidR="00B576D2" w:rsidRPr="00E7496C">
        <w:rPr>
          <w:rFonts w:ascii="Times New Roman" w:eastAsia="Times New Roman" w:hAnsi="Times New Roman" w:cs="Times New Roman"/>
          <w:sz w:val="28"/>
          <w:szCs w:val="28"/>
        </w:rPr>
        <w:t xml:space="preserve"> в год - </w:t>
      </w:r>
      <w:r w:rsidR="006576C4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="00B576D2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часов, в неделю 2</w:t>
      </w:r>
      <w:r w:rsidR="0089082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часа</w:t>
      </w:r>
      <w:r w:rsidR="002E0F67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027A" w:rsidRPr="00E7496C" w:rsidRDefault="00B576D2" w:rsidP="001A027A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Занятия проводятся  2</w:t>
      </w:r>
      <w:r w:rsidR="006576C4" w:rsidRPr="00E7496C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60</w:t>
      </w:r>
      <w:r w:rsidR="00B64DD9" w:rsidRPr="00E7496C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6576C4"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1A027A" w:rsidRPr="00E74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027A" w:rsidRPr="00E7496C">
        <w:rPr>
          <w:rFonts w:ascii="Times New Roman" w:hAnsi="Times New Roman" w:cs="Times New Roman"/>
          <w:sz w:val="28"/>
          <w:szCs w:val="28"/>
        </w:rPr>
        <w:t>В случае перехода на дистанционное обучение длительность занятий составляет:</w:t>
      </w:r>
    </w:p>
    <w:p w:rsidR="001A027A" w:rsidRPr="00E7496C" w:rsidRDefault="001A027A" w:rsidP="001A027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30 минут - для учащихся среднего и старшего школьного возраста. </w:t>
      </w:r>
    </w:p>
    <w:p w:rsidR="001A027A" w:rsidRPr="00E7496C" w:rsidRDefault="001A027A" w:rsidP="001A027A">
      <w:pPr>
        <w:pStyle w:val="20"/>
        <w:shd w:val="clear" w:color="auto" w:fill="auto"/>
        <w:spacing w:after="0" w:line="360" w:lineRule="auto"/>
        <w:ind w:right="320" w:firstLine="709"/>
        <w:rPr>
          <w:rFonts w:ascii="Times New Roman" w:eastAsia="Calibri" w:hAnsi="Times New Roman" w:cs="Times New Roman"/>
          <w:color w:val="000000"/>
          <w:kern w:val="24"/>
        </w:rPr>
      </w:pPr>
      <w:r w:rsidRPr="00E7496C">
        <w:rPr>
          <w:rFonts w:ascii="Times New Roman" w:eastAsia="Calibri" w:hAnsi="Times New Roman" w:cs="Times New Roman"/>
          <w:color w:val="000000"/>
          <w:kern w:val="24"/>
        </w:rPr>
        <w:t>Во время таких занятий проводится динамическая пауза, гимнастика для глаз.</w:t>
      </w:r>
    </w:p>
    <w:p w:rsidR="0089082B" w:rsidRPr="00E7496C" w:rsidRDefault="0089082B" w:rsidP="00B64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027A" w:rsidRPr="00E7496C" w:rsidRDefault="00D86BC3" w:rsidP="0074219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B64DD9" w:rsidRPr="00E74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</w:t>
      </w:r>
    </w:p>
    <w:p w:rsidR="00FA3BF8" w:rsidRPr="00E7496C" w:rsidRDefault="00B64DD9" w:rsidP="00FA3B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74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749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A3BF8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гармоничного развития личности через укрепление здоровья и овладение навыками игры в баскетбол, формирование потребности ведения здорового образа жизни.</w:t>
      </w:r>
    </w:p>
    <w:p w:rsidR="00FA3BF8" w:rsidRPr="00E7496C" w:rsidRDefault="00FA3BF8" w:rsidP="0085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7057" w:rsidRPr="00E7496C" w:rsidRDefault="00157057" w:rsidP="00157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6BC3" w:rsidRPr="00E749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D1E60" w:rsidRPr="00E7496C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5D1E60"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 и психических качества, необходимых  для овладения техникой и тактикой игры в баскетбол; развивать на практике двигательные качества: быстроту, ловкость, гибкость, скорость; развивать навыки общения и коммуникации в детском коллективе.</w:t>
      </w:r>
    </w:p>
    <w:p w:rsidR="00FA3BF8" w:rsidRPr="00E7496C" w:rsidRDefault="00FA3BF8" w:rsidP="008506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413FF" w:rsidRPr="00E7496C" w:rsidRDefault="00B64D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B6D05" w:rsidRPr="00E7496C" w:rsidRDefault="001B6D05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57057" w:rsidRPr="00E7496C" w:rsidRDefault="001B6D05" w:rsidP="00157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7057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волевые качества: целеустремленность, решительность, выдержку, самообладание, </w:t>
      </w:r>
      <w:r w:rsidR="0033402B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057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дисциплинированность, силу воли, мужество, стойкость и патриотизм;</w:t>
      </w:r>
    </w:p>
    <w:p w:rsidR="00157057" w:rsidRPr="00E7496C" w:rsidRDefault="00157057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57057" w:rsidRPr="00E7496C" w:rsidRDefault="001B6D05" w:rsidP="0015705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7057" w:rsidRPr="000270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057" w:rsidRPr="00E7496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соблюдения спортивной этики, дисциплины.</w:t>
      </w:r>
    </w:p>
    <w:p w:rsidR="00157057" w:rsidRPr="00E7496C" w:rsidRDefault="00157057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6D05" w:rsidRPr="00E7496C" w:rsidRDefault="001B6D05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качества личности: настойчивость,</w:t>
      </w:r>
      <w:r w:rsidR="0033402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терпение, внимательность</w:t>
      </w:r>
      <w:r w:rsidR="00DD05CC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спорте</w:t>
      </w:r>
      <w:r w:rsidR="0028109A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413FF" w:rsidRPr="00E7496C" w:rsidRDefault="00B64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3402B" w:rsidRPr="00E7496C" w:rsidRDefault="00334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укреплять спортивно- двигательный аппарат детей;</w:t>
      </w:r>
    </w:p>
    <w:p w:rsidR="0033402B" w:rsidRPr="00E7496C" w:rsidRDefault="00334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способствовать разностороннему физическому развитию учащихся, укреплять здоровье, закаливать организм;</w:t>
      </w:r>
    </w:p>
    <w:p w:rsidR="0033402B" w:rsidRPr="00E7496C" w:rsidRDefault="00334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целенаправленно развивать специальные двигательные навыки и психологические качества ребенка;</w:t>
      </w:r>
    </w:p>
    <w:p w:rsidR="0033402B" w:rsidRPr="00E7496C" w:rsidRDefault="00334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расширять спортивный кругозор детей;</w:t>
      </w:r>
    </w:p>
    <w:p w:rsidR="001B6D05" w:rsidRPr="00E7496C" w:rsidRDefault="001B6D05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D654E0" w:rsidRPr="00E7496C" w:rsidRDefault="001B6D05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3402B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 с интереснейшим видом спорта баскетболом. Правилами игры, техникой</w:t>
      </w:r>
      <w:r w:rsidR="00D654E0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тактикой, правилами судейства и организацией проведения соревнований;</w:t>
      </w:r>
    </w:p>
    <w:p w:rsidR="00D654E0" w:rsidRPr="00E7496C" w:rsidRDefault="00D654E0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B6D05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углубить и дополнить знания, умения и навыки получаемые учащимися на уроках физкультуры;</w:t>
      </w:r>
    </w:p>
    <w:p w:rsidR="001B6D05" w:rsidRPr="00E7496C" w:rsidRDefault="001B6D05" w:rsidP="001B6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научить </w:t>
      </w:r>
      <w:r w:rsidR="00D654E0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технике владения</w:t>
      </w:r>
      <w:r w:rsidR="00D654E0" w:rsidRPr="00E74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654E0"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мячом</w:t>
      </w:r>
      <w:r w:rsidRPr="00E74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7743A" w:rsidRPr="00E7496C" w:rsidRDefault="0028109A" w:rsidP="004349EF">
      <w:pPr>
        <w:spacing w:after="0" w:line="360" w:lineRule="auto"/>
        <w:ind w:right="-56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7E3B74"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43A" w:rsidRPr="00E7496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28109A" w:rsidRPr="00E7496C" w:rsidRDefault="0017743A" w:rsidP="00D654E0">
      <w:pPr>
        <w:spacing w:after="0" w:line="360" w:lineRule="auto"/>
        <w:ind w:left="993" w:right="-569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1.3.1. </w:t>
      </w:r>
      <w:r w:rsidR="007E3B74" w:rsidRPr="00E7496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</w:p>
    <w:p w:rsidR="00D654E0" w:rsidRPr="00E7496C" w:rsidRDefault="00D654E0" w:rsidP="00D654E0">
      <w:pPr>
        <w:tabs>
          <w:tab w:val="left" w:pos="5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127"/>
        <w:gridCol w:w="1579"/>
        <w:gridCol w:w="1617"/>
        <w:gridCol w:w="2332"/>
      </w:tblGrid>
      <w:tr w:rsidR="00D654E0" w:rsidRPr="00E7496C" w:rsidTr="00E7496C">
        <w:tc>
          <w:tcPr>
            <w:tcW w:w="2943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2127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579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617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332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D654E0" w:rsidRPr="00E7496C" w:rsidTr="00E7496C">
        <w:tc>
          <w:tcPr>
            <w:tcW w:w="2943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01 сентября текущего учебного  года</w:t>
            </w:r>
          </w:p>
        </w:tc>
        <w:tc>
          <w:tcPr>
            <w:tcW w:w="2127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31мая текущего учебного года</w:t>
            </w:r>
          </w:p>
        </w:tc>
        <w:tc>
          <w:tcPr>
            <w:tcW w:w="1579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7" w:type="dxa"/>
          </w:tcPr>
          <w:p w:rsidR="00D654E0" w:rsidRPr="00E7496C" w:rsidRDefault="00D654E0" w:rsidP="00AB338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32" w:type="dxa"/>
          </w:tcPr>
          <w:p w:rsidR="00D654E0" w:rsidRPr="00E7496C" w:rsidRDefault="00D654E0" w:rsidP="00D654E0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 аза в неделю по 1 часа</w:t>
            </w:r>
          </w:p>
        </w:tc>
      </w:tr>
    </w:tbl>
    <w:p w:rsidR="00D654E0" w:rsidRPr="00E7496C" w:rsidRDefault="00D654E0" w:rsidP="00D654E0">
      <w:pPr>
        <w:spacing w:after="0" w:line="360" w:lineRule="auto"/>
        <w:ind w:left="993" w:right="-569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383" w:rsidRPr="00E7496C" w:rsidRDefault="0028109A" w:rsidP="002810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BFB"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761C" w:rsidRPr="00E7496C">
        <w:rPr>
          <w:rFonts w:ascii="Times New Roman" w:eastAsia="Times New Roman" w:hAnsi="Times New Roman" w:cs="Times New Roman"/>
          <w:b/>
          <w:sz w:val="28"/>
          <w:szCs w:val="28"/>
        </w:rPr>
        <w:t>1.3.2.</w:t>
      </w:r>
      <w:r w:rsidR="00B64DD9" w:rsidRPr="00E7496C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="00815C65" w:rsidRPr="00E7496C">
        <w:rPr>
          <w:rFonts w:ascii="Times New Roman" w:eastAsia="Times New Roman" w:hAnsi="Times New Roman" w:cs="Times New Roman"/>
          <w:b/>
          <w:sz w:val="28"/>
          <w:szCs w:val="28"/>
        </w:rPr>
        <w:t>ие учебного плана</w:t>
      </w:r>
    </w:p>
    <w:p w:rsidR="00AB3383" w:rsidRPr="00E7496C" w:rsidRDefault="00C35BC0" w:rsidP="00AB3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3383" w:rsidRPr="00E7496C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тематического распределения количества часов:</w:t>
      </w:r>
    </w:p>
    <w:tbl>
      <w:tblPr>
        <w:tblW w:w="10439" w:type="dxa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82"/>
        <w:gridCol w:w="3050"/>
        <w:gridCol w:w="1560"/>
        <w:gridCol w:w="1559"/>
        <w:gridCol w:w="1417"/>
        <w:gridCol w:w="1871"/>
      </w:tblGrid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2D56AF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6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2D56AF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6A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2D56AF" w:rsidRDefault="002D56AF" w:rsidP="002D5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6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2D56AF" w:rsidP="00E13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баскетбола в России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13D60" w:rsidRPr="00E13D60" w:rsidRDefault="00E13D60" w:rsidP="00E13D60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 xml:space="preserve">Беседа. Педагогическое </w:t>
            </w:r>
          </w:p>
          <w:p w:rsidR="002D56AF" w:rsidRPr="00E7496C" w:rsidRDefault="00E13D60" w:rsidP="00E13D60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>наблюдение.Входная диагностика</w:t>
            </w:r>
          </w:p>
        </w:tc>
      </w:tr>
      <w:tr w:rsidR="002D56AF" w:rsidRPr="00E7496C" w:rsidTr="002D56AF">
        <w:trPr>
          <w:trHeight w:val="482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сведения и меры безопасности на занятиях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E13D60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>Педагогическое наблюдение. Практическая работа</w:t>
            </w:r>
          </w:p>
        </w:tc>
      </w:tr>
      <w:tr w:rsidR="002D56AF" w:rsidRPr="00E7496C" w:rsidTr="002D56AF">
        <w:trPr>
          <w:trHeight w:val="493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E13D60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 Практическая работа</w:t>
            </w:r>
          </w:p>
        </w:tc>
      </w:tr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техники и тактики игры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E13D60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>Педагогическое наблюдение. Практическая работа</w:t>
            </w:r>
            <w:r>
              <w:rPr>
                <w:rFonts w:ascii="Times New Roman" w:eastAsia="Times New Roman" w:hAnsi="Times New Roman" w:cs="Times New Roman"/>
              </w:rPr>
              <w:t>, видеоотчет</w:t>
            </w:r>
          </w:p>
        </w:tc>
      </w:tr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E13D60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>Педагогическое наблюдение. Практическая работа</w:t>
            </w:r>
            <w:r>
              <w:rPr>
                <w:rFonts w:ascii="Times New Roman" w:eastAsia="Times New Roman" w:hAnsi="Times New Roman" w:cs="Times New Roman"/>
              </w:rPr>
              <w:t>, видеоотчет</w:t>
            </w:r>
          </w:p>
        </w:tc>
      </w:tr>
      <w:tr w:rsidR="002D56AF" w:rsidRPr="00E13D60" w:rsidTr="002D56AF">
        <w:trPr>
          <w:trHeight w:val="235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13D60" w:rsidRDefault="00E13D60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3D60">
              <w:rPr>
                <w:rFonts w:ascii="Times New Roman" w:eastAsia="Times New Roman" w:hAnsi="Times New Roman" w:cs="Times New Roman"/>
              </w:rPr>
              <w:t>Педагогическое наблюдение. Практическая работа, видеоотчет</w:t>
            </w:r>
          </w:p>
        </w:tc>
      </w:tr>
      <w:tr w:rsidR="002D56AF" w:rsidRPr="00E7496C" w:rsidTr="002D56AF">
        <w:trPr>
          <w:trHeight w:val="247"/>
          <w:tblCellSpacing w:w="0" w:type="dxa"/>
        </w:trPr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56AF" w:rsidRPr="00E7496C" w:rsidRDefault="002D56AF" w:rsidP="00AB3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13FF" w:rsidRPr="00E7496C" w:rsidRDefault="000413FF" w:rsidP="002810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7AE" w:rsidRPr="00E7496C" w:rsidRDefault="006957AE" w:rsidP="00716D2A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13FF" w:rsidRPr="00E7496C" w:rsidRDefault="00996925" w:rsidP="009969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="0089082B" w:rsidRPr="00E7496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B64DD9"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63F7" w:rsidRPr="00E7496C" w:rsidRDefault="001763F7" w:rsidP="009969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Организация деятельности по программе создаст условия для достижения</w:t>
      </w:r>
      <w:r w:rsidRPr="00E7496C">
        <w:rPr>
          <w:rFonts w:ascii="Times New Roman" w:hAnsi="Times New Roman" w:cs="Times New Roman"/>
          <w:b/>
          <w:sz w:val="28"/>
          <w:szCs w:val="28"/>
        </w:rPr>
        <w:t xml:space="preserve"> личностных, метапредметных и предметных результатов.</w:t>
      </w:r>
    </w:p>
    <w:p w:rsidR="001763F7" w:rsidRPr="00E7496C" w:rsidRDefault="001763F7" w:rsidP="0017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образовательные результаты программы:</w:t>
      </w:r>
    </w:p>
    <w:p w:rsidR="001763F7" w:rsidRPr="00E7496C" w:rsidRDefault="001763F7" w:rsidP="0017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</w:p>
    <w:p w:rsidR="001763F7" w:rsidRPr="00E7496C" w:rsidRDefault="00F93C99" w:rsidP="001763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Проявляются у </w:t>
      </w:r>
      <w:r w:rsidR="001763F7" w:rsidRPr="00E7496C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к систематическим занятиям спортом (баскетболом).</w:t>
      </w:r>
    </w:p>
    <w:p w:rsidR="001763F7" w:rsidRPr="00E7496C" w:rsidRDefault="001763F7" w:rsidP="001763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жизни.</w:t>
      </w:r>
    </w:p>
    <w:p w:rsidR="001763F7" w:rsidRPr="00E7496C" w:rsidRDefault="001763F7" w:rsidP="001763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Воспитание умения действовать в команде.</w:t>
      </w:r>
    </w:p>
    <w:p w:rsidR="001763F7" w:rsidRPr="00E7496C" w:rsidRDefault="001763F7" w:rsidP="001763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Формирование стойкого интереса к занятиям, трудолюбия.</w:t>
      </w:r>
    </w:p>
    <w:p w:rsidR="001763F7" w:rsidRPr="00E7496C" w:rsidRDefault="001763F7" w:rsidP="0017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3F7" w:rsidRPr="00E7496C" w:rsidRDefault="001763F7" w:rsidP="0017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</w:p>
    <w:p w:rsidR="001763F7" w:rsidRPr="00E7496C" w:rsidRDefault="001763F7" w:rsidP="001763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способностей, укрепление здоровья, закаливание организма.</w:t>
      </w:r>
    </w:p>
    <w:p w:rsidR="001763F7" w:rsidRPr="00E7496C" w:rsidRDefault="001763F7" w:rsidP="001763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Развитие и укрепление опорно-двигательного и суставно-связочного аппарата.</w:t>
      </w:r>
    </w:p>
    <w:p w:rsidR="001763F7" w:rsidRPr="00E7496C" w:rsidRDefault="001763F7" w:rsidP="001763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Развитие специальных способностей (гибкости, быстроты, ловкости, выносливости.скоростно-силовых качеств) для успешного овладения навыками игры в баскетбол.</w:t>
      </w:r>
    </w:p>
    <w:p w:rsidR="001763F7" w:rsidRPr="00E7496C" w:rsidRDefault="001763F7" w:rsidP="0017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1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67"/>
        <w:gridCol w:w="6548"/>
      </w:tblGrid>
      <w:tr w:rsidR="001763F7" w:rsidRPr="00E7496C" w:rsidTr="00E7496C">
        <w:trPr>
          <w:tblCellSpacing w:w="0" w:type="dxa"/>
        </w:trPr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1763F7" w:rsidRPr="00E7496C" w:rsidTr="00E7496C">
        <w:trPr>
          <w:tblCellSpacing w:w="0" w:type="dxa"/>
        </w:trPr>
        <w:tc>
          <w:tcPr>
            <w:tcW w:w="10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</w:tr>
      <w:tr w:rsidR="001763F7" w:rsidRPr="00E7496C" w:rsidTr="00E7496C">
        <w:trPr>
          <w:tblCellSpacing w:w="0" w:type="dxa"/>
        </w:trPr>
        <w:tc>
          <w:tcPr>
            <w:tcW w:w="40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Личностные, коммуникативные</w:t>
            </w: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рассматривать физическую культуру как явление культуры;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1763F7" w:rsidRPr="00E7496C" w:rsidTr="00E7496C">
        <w:trPr>
          <w:trHeight w:val="156"/>
          <w:tblCellSpacing w:w="0" w:type="dxa"/>
        </w:trPr>
        <w:tc>
          <w:tcPr>
            <w:tcW w:w="10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двигательной (физкультурной) деятельности</w:t>
            </w:r>
          </w:p>
        </w:tc>
      </w:tr>
      <w:tr w:rsidR="001763F7" w:rsidRPr="00E7496C" w:rsidTr="00E7496C">
        <w:trPr>
          <w:tblCellSpacing w:w="0" w:type="dxa"/>
        </w:trPr>
        <w:tc>
          <w:tcPr>
            <w:tcW w:w="40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Личностные.коммуникативные, регулятивные</w:t>
            </w: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1763F7" w:rsidRPr="00E7496C" w:rsidTr="00E7496C">
        <w:trPr>
          <w:trHeight w:val="120"/>
          <w:tblCellSpacing w:w="0" w:type="dxa"/>
        </w:trPr>
        <w:tc>
          <w:tcPr>
            <w:tcW w:w="10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</w:tr>
      <w:tr w:rsidR="001763F7" w:rsidRPr="00E7496C" w:rsidTr="00E7496C">
        <w:trPr>
          <w:tblCellSpacing w:w="0" w:type="dxa"/>
        </w:trPr>
        <w:tc>
          <w:tcPr>
            <w:tcW w:w="4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6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 выполнять основные технические действия и приёмы игры в баскетбол в условиях игровой </w:t>
            </w: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1763F7" w:rsidRPr="00E7496C" w:rsidRDefault="001763F7" w:rsidP="001F4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63F7" w:rsidRPr="00E7496C" w:rsidRDefault="001763F7" w:rsidP="009969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940" w:rsidRPr="00E7496C" w:rsidRDefault="00004940" w:rsidP="000049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813" w:rsidRPr="00E7496C" w:rsidRDefault="00CD0813" w:rsidP="009D7948">
      <w:pPr>
        <w:spacing w:after="0" w:line="240" w:lineRule="auto"/>
        <w:ind w:left="993" w:right="-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CD0813" w:rsidRPr="00E7496C" w:rsidSect="00E7496C">
          <w:footerReference w:type="default" r:id="rId8"/>
          <w:pgSz w:w="11906" w:h="16838"/>
          <w:pgMar w:top="426" w:right="566" w:bottom="709" w:left="851" w:header="708" w:footer="708" w:gutter="0"/>
          <w:cols w:space="708"/>
          <w:titlePg/>
          <w:docGrid w:linePitch="360"/>
        </w:sectPr>
      </w:pPr>
    </w:p>
    <w:p w:rsidR="00683ADC" w:rsidRPr="00E7496C" w:rsidRDefault="00683ADC" w:rsidP="001A0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683ADC" w:rsidRPr="00E7496C" w:rsidRDefault="00683ADC" w:rsidP="001A02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tbl>
      <w:tblPr>
        <w:tblW w:w="15735" w:type="dxa"/>
        <w:tblInd w:w="-5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52"/>
        <w:gridCol w:w="994"/>
        <w:gridCol w:w="722"/>
        <w:gridCol w:w="1687"/>
        <w:gridCol w:w="1574"/>
        <w:gridCol w:w="850"/>
        <w:gridCol w:w="4111"/>
        <w:gridCol w:w="1214"/>
        <w:gridCol w:w="4031"/>
      </w:tblGrid>
      <w:tr w:rsidR="009D7948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55B5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Место проведе</w:t>
            </w:r>
            <w:r w:rsidR="004055B5" w:rsidRPr="00E74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948" w:rsidRPr="00E7496C" w:rsidRDefault="009D7948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5759F" w:rsidRPr="00E7496C" w:rsidTr="00E7496C">
        <w:trPr>
          <w:trHeight w:val="778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45759F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F53737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F53737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1.09.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042" w:rsidRPr="00E7496C" w:rsidRDefault="006B4809" w:rsidP="00AF50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5759F" w:rsidRPr="00E7496C" w:rsidRDefault="00AF5042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1A02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716D2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6D2A" w:rsidRPr="00E7496C" w:rsidRDefault="00716D2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3555" w:rsidRPr="00E7496C" w:rsidRDefault="00D33555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 1</w:t>
            </w:r>
          </w:p>
          <w:p w:rsidR="0045759F" w:rsidRPr="00E7496C" w:rsidRDefault="00811A03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баскетбола в России. Т./Б на занятиях по баскетболу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59F" w:rsidRPr="00E7496C" w:rsidRDefault="00811A03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96C" w:rsidRDefault="0045759F" w:rsidP="00181E4B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Педагогическое </w:t>
            </w:r>
          </w:p>
          <w:p w:rsidR="00553BC1" w:rsidRPr="00E7496C" w:rsidRDefault="0045759F" w:rsidP="00181E4B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  <w:p w:rsidR="0045759F" w:rsidRPr="00E7496C" w:rsidRDefault="002714A9" w:rsidP="00181E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</w:t>
            </w:r>
            <w:r w:rsidR="001A027A"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B576D2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B576D2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F53737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809" w:rsidRPr="00E7496C" w:rsidRDefault="006B4809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6B4809" w:rsidRPr="00E7496C" w:rsidRDefault="006B4809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6D2" w:rsidRPr="00E7496C" w:rsidRDefault="00AF5042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B576D2" w:rsidP="00181E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B576D2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76D2" w:rsidRPr="00E7496C" w:rsidRDefault="00B576D2" w:rsidP="00181E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811A03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сведения и меры безопасности на занятиях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6D2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96C" w:rsidRDefault="00B576D2" w:rsidP="00181E4B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Педагогическое </w:t>
            </w:r>
          </w:p>
          <w:p w:rsidR="00B576D2" w:rsidRPr="00E7496C" w:rsidRDefault="00B576D2" w:rsidP="00181E4B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96C" w:rsidRDefault="00467B7A" w:rsidP="00181E4B">
            <w:pPr>
              <w:spacing w:after="0" w:line="240" w:lineRule="auto"/>
              <w:ind w:right="-5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Тестирование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467B7A" w:rsidRPr="00E7496C" w:rsidRDefault="00467B7A" w:rsidP="00181E4B">
            <w:pPr>
              <w:spacing w:after="0" w:line="240" w:lineRule="auto"/>
              <w:ind w:right="-5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спортивная классификация..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передвижения при нападении.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нападения. Индивидуальные действия с мячом и без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653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Костно- мышечная система, ее строение, функции.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приставными шагами.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Педагогическое наблюдение 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12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7B7A" w:rsidRPr="00E7496C" w:rsidRDefault="00467B7A" w:rsidP="0014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4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действия при нападении с мячом и без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действия при нападении.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основы режима труда  и отдыха юных спортсменов. ОФП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передвижений.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ловли в зависимости от направления и силы  полета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 - «заслон в движении».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инфекционных заболеваний при занятиях спортом. Сочетание выполнения </w:t>
            </w: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способов ловли мяча в условиях жесткого сопротивления.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F5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трех игроков  - «скрестный выход».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требования к питанию юных спортсменов. ОФП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992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Бросок мяча над головой </w:t>
            </w: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(полукрюк, крюк).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Систематический врачебный контроль за юными спортсменами. ОФП. Командные действия в нападении.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 в процессе занятий спортом.</w:t>
            </w:r>
          </w:p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поворотом кругом.</w:t>
            </w:r>
          </w:p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790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выполнения бросков мяча из различных точек в условиях жесткого сопротивления.</w:t>
            </w:r>
          </w:p>
          <w:p w:rsidR="00E7496C" w:rsidRPr="00E7496C" w:rsidRDefault="00E7496C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96C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47F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Блокировка при борьбе за овладение мячом, отскочившим от щита.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C11E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техники и тактики игры. </w:t>
            </w:r>
          </w:p>
          <w:p w:rsidR="00467B7A" w:rsidRPr="00E7496C" w:rsidRDefault="00467B7A" w:rsidP="00C11E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Педагогическое наблюдение 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/ видеоотчёт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двух игроков «подстраховка».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выполнение технических приемов.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спортивной тренировки.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ОФП. Совершенствование техники передачи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одного защитника против двух нападающих. 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Многократное  выполнение технических приемов и тактических действий.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зонной защиты 2 – 3, 2 – 1 - 2.</w:t>
            </w:r>
          </w:p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занятий в спортивной тренировке. ОФП. Совершенствование техники</w:t>
            </w:r>
            <w:r w:rsid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броска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личной и зонной системы защиты в процессе игры.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Инструкторская и судейская практика.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Инструкторская и судейская практика.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с изменением высоты отскока.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 спортсмена.</w:t>
            </w:r>
          </w:p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СФП. Передача мяча двумя руками с отскоком от пола.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изученными способами после выполнения других технических приемов.</w:t>
            </w:r>
          </w:p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 юного спортсмена.</w:t>
            </w:r>
          </w:p>
          <w:p w:rsidR="00467B7A" w:rsidRPr="00E7496C" w:rsidRDefault="00467B7A" w:rsidP="00E7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 Взаимодействие двух игроков «подстраховка».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Противодействия взаимодействию трех игроков – «сдвоенному заслону».  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назначение планирования и его виды. Учебная игра. Совершенствование техники броска мяча изученными способами.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Контрольные игры и соревнования</w:t>
            </w:r>
          </w:p>
          <w:p w:rsidR="00467B7A" w:rsidRPr="00E7496C" w:rsidRDefault="00467B7A" w:rsidP="003D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в процессе спортивной тренировки.</w:t>
            </w:r>
          </w:p>
          <w:p w:rsidR="00467B7A" w:rsidRPr="00E7496C" w:rsidRDefault="00467B7A" w:rsidP="003D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ОФП.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 и методика судейства.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Переключения от действий в нападении к действиям в защите. СФП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6B4E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баскетбола.</w:t>
            </w:r>
          </w:p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испытания.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-занятие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EA5F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 – 16:40</w:t>
            </w:r>
          </w:p>
          <w:p w:rsidR="00467B7A" w:rsidRPr="00E7496C" w:rsidRDefault="00467B7A" w:rsidP="00EA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/ </w:t>
            </w:r>
            <w:r w:rsidRPr="00E74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81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ловли и передачи мяча.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3D0B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47FB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Практическая работа</w:t>
            </w:r>
          </w:p>
        </w:tc>
      </w:tr>
      <w:tr w:rsidR="00467B7A" w:rsidRPr="00E7496C" w:rsidTr="00E7496C">
        <w:trPr>
          <w:trHeight w:val="728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B7A" w:rsidRPr="00E7496C" w:rsidRDefault="00467B7A" w:rsidP="0011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7A" w:rsidRPr="00E7496C" w:rsidRDefault="00467B7A" w:rsidP="002C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                                                                             70 ч.</w:t>
            </w:r>
          </w:p>
        </w:tc>
      </w:tr>
    </w:tbl>
    <w:p w:rsidR="0003532A" w:rsidRPr="00E7496C" w:rsidRDefault="0003532A" w:rsidP="009D7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  <w:sectPr w:rsidR="0003532A" w:rsidRPr="00E7496C" w:rsidSect="00E7496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E48BC" w:rsidRPr="00E7496C" w:rsidRDefault="00DE48BC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2.2.Условия реализации программы </w:t>
      </w:r>
      <w:r w:rsidR="001763F7" w:rsidRPr="00E7496C">
        <w:rPr>
          <w:rFonts w:ascii="Times New Roman" w:hAnsi="Times New Roman" w:cs="Times New Roman"/>
          <w:b/>
          <w:sz w:val="28"/>
          <w:szCs w:val="28"/>
        </w:rPr>
        <w:t>– 1 год</w:t>
      </w:r>
    </w:p>
    <w:p w:rsidR="001763F7" w:rsidRPr="00E7496C" w:rsidRDefault="001763F7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55FE" w:rsidRPr="00E7496C" w:rsidRDefault="003B6D6F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="002855FE" w:rsidRPr="00E7496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На протяжении всего периода обучения баскетболисты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сменов от этапа к этапу следующая: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постепенный переход от обучения приемам игры и тактичес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ким действиям к их совершенствованию на базе роста физических и психических возможностей;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планомерное прибавление вариативности выполнения приемов игры и широты взаимодействий с партнерами;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переход от общеподготовительных средств к наиболее специа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лизированным для   баскетболиста;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увеличение собственно соревновательных упражнений в процес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се подготовки;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увеличение объема тренировочных нагрузок;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   повышение интенсивности занятий и, следовательно, исполь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зование восстановительных мероприятий для поддержания не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обходимой работоспособности и сохранения здоровья юных баскет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softHyphen/>
        <w:t>болистов.</w:t>
      </w:r>
    </w:p>
    <w:p w:rsidR="001763F7" w:rsidRPr="00E7496C" w:rsidRDefault="001763F7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7015" w:rsidRPr="00E7496C" w:rsidRDefault="002855FE" w:rsidP="00E7496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2.2.</w:t>
      </w:r>
      <w:r w:rsidR="001C76CE" w:rsidRPr="00E7496C">
        <w:rPr>
          <w:rFonts w:ascii="Times New Roman" w:hAnsi="Times New Roman" w:cs="Times New Roman"/>
          <w:b/>
          <w:sz w:val="28"/>
          <w:szCs w:val="28"/>
        </w:rPr>
        <w:t>2</w:t>
      </w:r>
      <w:r w:rsidRPr="00E749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D6F" w:rsidRPr="00E7496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Для реализации образовательной программы используются: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спортивный зал МОАУ «Ветлянская СОШ»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спортивный инвентарь: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мячи баскетбольные, футбольные, волейбольные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форма баскетбольная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стенка гимнастическая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скамейка гимнастическая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стойки</w:t>
      </w:r>
    </w:p>
    <w:p w:rsidR="00387015" w:rsidRPr="00E7496C" w:rsidRDefault="00387015" w:rsidP="00E7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скакалки</w:t>
      </w:r>
    </w:p>
    <w:p w:rsidR="00387015" w:rsidRPr="00E7496C" w:rsidRDefault="00387015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27A" w:rsidRPr="00E7496C" w:rsidRDefault="001A027A" w:rsidP="001A027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lastRenderedPageBreak/>
        <w:t>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</w:t>
      </w:r>
    </w:p>
    <w:p w:rsidR="001C76CE" w:rsidRPr="00E7496C" w:rsidRDefault="001C76CE" w:rsidP="001A02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2.2.3. Информационное обеспечение</w:t>
      </w:r>
    </w:p>
    <w:p w:rsidR="001A027A" w:rsidRPr="00E7496C" w:rsidRDefault="001A027A" w:rsidP="001A0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обучение осуществляется посредством платформы </w:t>
      </w:r>
      <w:r w:rsidRPr="00E749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E7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мессенджера «Ватсап».</w:t>
      </w:r>
    </w:p>
    <w:p w:rsidR="001319DD" w:rsidRPr="00E7496C" w:rsidRDefault="001319DD" w:rsidP="001A027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2.2.4. Кадровое обеспечение</w:t>
      </w:r>
    </w:p>
    <w:p w:rsidR="001A027A" w:rsidRPr="00E7496C" w:rsidRDefault="001A027A" w:rsidP="001A027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iCs/>
          <w:sz w:val="28"/>
          <w:szCs w:val="28"/>
        </w:rPr>
        <w:t xml:space="preserve">Педагог </w:t>
      </w:r>
      <w:r w:rsidR="00C11E7C" w:rsidRPr="00E7496C">
        <w:rPr>
          <w:rFonts w:ascii="Times New Roman" w:hAnsi="Times New Roman" w:cs="Times New Roman"/>
          <w:iCs/>
          <w:sz w:val="28"/>
          <w:szCs w:val="28"/>
        </w:rPr>
        <w:t xml:space="preserve">должен </w:t>
      </w:r>
      <w:r w:rsidRPr="00E7496C">
        <w:rPr>
          <w:rFonts w:ascii="Times New Roman" w:hAnsi="Times New Roman" w:cs="Times New Roman"/>
          <w:iCs/>
          <w:sz w:val="28"/>
          <w:szCs w:val="28"/>
        </w:rPr>
        <w:t>владе</w:t>
      </w:r>
      <w:r w:rsidR="00C11E7C" w:rsidRPr="00E7496C">
        <w:rPr>
          <w:rFonts w:ascii="Times New Roman" w:hAnsi="Times New Roman" w:cs="Times New Roman"/>
          <w:iCs/>
          <w:sz w:val="28"/>
          <w:szCs w:val="28"/>
        </w:rPr>
        <w:t>ть</w:t>
      </w:r>
      <w:r w:rsidRPr="00E7496C">
        <w:rPr>
          <w:rFonts w:ascii="Times New Roman" w:hAnsi="Times New Roman" w:cs="Times New Roman"/>
          <w:iCs/>
          <w:sz w:val="28"/>
          <w:szCs w:val="28"/>
        </w:rPr>
        <w:t xml:space="preserve"> необходимой профессиональной компетентностью для реализации программы: имеет опыт работы с обучающимися данного возраста, имеет навык организации образовательной деятельности обучающихся, обладает сформированными социально ориентированными личностными качествами (ответственность, доброжелательность, коммуникабельность, целеустремленность, эмпатия, тактичность и др.),  а также </w:t>
      </w:r>
      <w:r w:rsidRPr="00E7496C">
        <w:rPr>
          <w:rFonts w:ascii="Times New Roman" w:hAnsi="Times New Roman" w:cs="Times New Roman"/>
          <w:sz w:val="28"/>
          <w:szCs w:val="28"/>
        </w:rPr>
        <w:t>обладает необходимым уровнем знаний и практических умений в соответствующей предметной области.</w:t>
      </w:r>
    </w:p>
    <w:p w:rsidR="001319DD" w:rsidRPr="00E7496C" w:rsidRDefault="001319DD" w:rsidP="001A027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5A6" w:rsidRPr="00E7496C" w:rsidRDefault="004D45A6" w:rsidP="004D45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hAnsi="Times New Roman" w:cs="Times New Roman"/>
          <w:b/>
          <w:sz w:val="28"/>
          <w:szCs w:val="28"/>
        </w:rPr>
        <w:t>2.3. Формы аттестации / контроля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практики.</w:t>
      </w:r>
    </w:p>
    <w:p w:rsidR="00387015" w:rsidRPr="00E7496C" w:rsidRDefault="00387015" w:rsidP="00387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нормативы в прыжке вверх с места (см).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723"/>
        <w:gridCol w:w="959"/>
        <w:gridCol w:w="1717"/>
        <w:gridCol w:w="3138"/>
        <w:gridCol w:w="2033"/>
      </w:tblGrid>
      <w:tr w:rsidR="00387015" w:rsidRPr="00E7496C" w:rsidTr="00387015">
        <w:trPr>
          <w:tblCellSpacing w:w="6" w:type="dxa"/>
        </w:trPr>
        <w:tc>
          <w:tcPr>
            <w:tcW w:w="893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96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3586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высоты прыжка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87015" w:rsidRPr="00E7496C" w:rsidRDefault="00387015" w:rsidP="001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87015" w:rsidRPr="00E7496C" w:rsidRDefault="00387015" w:rsidP="001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6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10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4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24-28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6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29-33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31-35</w:t>
            </w:r>
          </w:p>
        </w:tc>
        <w:tc>
          <w:tcPr>
            <w:tcW w:w="10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34 и выше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36 и выше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4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28-33</w:t>
            </w:r>
          </w:p>
        </w:tc>
        <w:tc>
          <w:tcPr>
            <w:tcW w:w="16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31-35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34-38</w:t>
            </w:r>
          </w:p>
        </w:tc>
        <w:tc>
          <w:tcPr>
            <w:tcW w:w="10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36 и выше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39 и выше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 лет</w:t>
            </w:r>
          </w:p>
        </w:tc>
        <w:tc>
          <w:tcPr>
            <w:tcW w:w="49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25-31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16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32-37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37-41</w:t>
            </w:r>
          </w:p>
        </w:tc>
        <w:tc>
          <w:tcPr>
            <w:tcW w:w="10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38 и выше</w:t>
            </w:r>
          </w:p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42 и выше</w:t>
            </w:r>
          </w:p>
        </w:tc>
      </w:tr>
    </w:tbl>
    <w:p w:rsidR="00387015" w:rsidRPr="00E7496C" w:rsidRDefault="00387015" w:rsidP="00387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нормативы в беге на 20 м.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8"/>
        <w:gridCol w:w="1322"/>
        <w:gridCol w:w="1771"/>
        <w:gridCol w:w="1233"/>
        <w:gridCol w:w="105"/>
        <w:gridCol w:w="1217"/>
        <w:gridCol w:w="1725"/>
        <w:gridCol w:w="1239"/>
      </w:tblGrid>
      <w:tr w:rsidR="00387015" w:rsidRPr="00E7496C" w:rsidTr="001F47DC">
        <w:trPr>
          <w:tblCellSpacing w:w="6" w:type="dxa"/>
        </w:trPr>
        <w:tc>
          <w:tcPr>
            <w:tcW w:w="4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00" w:type="pct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23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</w:tr>
      <w:tr w:rsidR="00387015" w:rsidRPr="00E7496C" w:rsidTr="001F47DC">
        <w:trPr>
          <w:tblCellSpacing w:w="6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87015" w:rsidRPr="00E7496C" w:rsidRDefault="00387015" w:rsidP="001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</w:tr>
      <w:tr w:rsidR="00387015" w:rsidRPr="00E7496C" w:rsidTr="001F47DC">
        <w:trPr>
          <w:tblCellSpacing w:w="6" w:type="dxa"/>
        </w:trPr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3,8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3,9-4,0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3,7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3,8-4,0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4,0-4,3</w:t>
            </w:r>
          </w:p>
        </w:tc>
      </w:tr>
      <w:tr w:rsidR="00387015" w:rsidRPr="00E7496C" w:rsidTr="001F47DC">
        <w:trPr>
          <w:tblCellSpacing w:w="6" w:type="dxa"/>
        </w:trPr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3,7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3,8-4,1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4,2-4,4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3,5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3,6-3,8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3,9-4,1</w:t>
            </w:r>
          </w:p>
        </w:tc>
      </w:tr>
      <w:tr w:rsidR="00387015" w:rsidRPr="00E7496C" w:rsidTr="001F47DC">
        <w:trPr>
          <w:tblCellSpacing w:w="6" w:type="dxa"/>
        </w:trPr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3,5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3,6-4,0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4,1-4,3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3,3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3,4-3,7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3,8-4,1</w:t>
            </w:r>
          </w:p>
        </w:tc>
      </w:tr>
    </w:tbl>
    <w:p w:rsidR="00387015" w:rsidRPr="00E7496C" w:rsidRDefault="00387015" w:rsidP="00387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Передачи и броски мяча.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10"/>
        <w:gridCol w:w="7505"/>
        <w:gridCol w:w="483"/>
        <w:gridCol w:w="483"/>
        <w:gridCol w:w="489"/>
      </w:tblGrid>
      <w:tr w:rsidR="00387015" w:rsidRPr="00E7496C" w:rsidTr="00387015">
        <w:trPr>
          <w:tblCellSpacing w:w="6" w:type="dxa"/>
        </w:trPr>
        <w:tc>
          <w:tcPr>
            <w:tcW w:w="28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07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688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87015" w:rsidRPr="00E7496C" w:rsidRDefault="00387015" w:rsidP="001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87015" w:rsidRPr="00E7496C" w:rsidRDefault="00387015" w:rsidP="001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28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от груди в мишень (диаметр 60 см, высота 1 м, расстояние 2,5 м), ловля без отскока от пола (количество).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28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5 штрафных бросков (попаданий).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015" w:rsidRPr="00E7496C" w:rsidTr="00387015">
        <w:trPr>
          <w:tblCellSpacing w:w="6" w:type="dxa"/>
        </w:trPr>
        <w:tc>
          <w:tcPr>
            <w:tcW w:w="28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10 бросков по кольцу после ведения с двойного шага (попаданий).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387015" w:rsidRPr="00E7496C" w:rsidRDefault="00387015" w:rsidP="001F4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9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87015" w:rsidRPr="00E7496C" w:rsidRDefault="00387015" w:rsidP="00387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 отслеживания и оценивания результатов обучения.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Способы проверки образовательной программы: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повседневное систематическое наблюдение;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участие в спортивных праздниках, конкурсах;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участие в товарищеских встречах и соревнованиях.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подведения итогов реализации образовательной программы: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спортивные праздники, конкурсы;</w:t>
      </w:r>
    </w:p>
    <w:p w:rsidR="00387015" w:rsidRPr="00E7496C" w:rsidRDefault="00387015" w:rsidP="00387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lastRenderedPageBreak/>
        <w:t>- матчевые встречи, товарищеские игры с командами аналогичного возраста;</w:t>
      </w:r>
    </w:p>
    <w:p w:rsidR="00387015" w:rsidRPr="00E7496C" w:rsidRDefault="00387015" w:rsidP="00E74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соревнования школьного, районного и городского масштабов.</w:t>
      </w:r>
      <w:bookmarkStart w:id="0" w:name="_GoBack"/>
      <w:bookmarkEnd w:id="0"/>
    </w:p>
    <w:p w:rsidR="00D90078" w:rsidRPr="00E7496C" w:rsidRDefault="00D90078" w:rsidP="00D90078">
      <w:pPr>
        <w:spacing w:after="0" w:line="360" w:lineRule="auto"/>
        <w:ind w:right="-7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Изучение эффективности реализации Программы осуществляется в процессе мониторинга. Он включает изучение степени достижения личностных, метапредметных и предметных результатов (приложение №1 - матрица диагностики образовательных результатов в дополнительном образовании, автор Бу</w:t>
      </w:r>
      <w:r w:rsidR="00C178C2" w:rsidRPr="00E7496C">
        <w:rPr>
          <w:rFonts w:ascii="Times New Roman" w:hAnsi="Times New Roman" w:cs="Times New Roman"/>
          <w:sz w:val="28"/>
          <w:szCs w:val="28"/>
        </w:rPr>
        <w:t>й</w:t>
      </w:r>
      <w:r w:rsidRPr="00E7496C">
        <w:rPr>
          <w:rFonts w:ascii="Times New Roman" w:hAnsi="Times New Roman" w:cs="Times New Roman"/>
          <w:sz w:val="28"/>
          <w:szCs w:val="28"/>
        </w:rPr>
        <w:t>лова Л.Н., Кленова Н.В.</w:t>
      </w:r>
      <w:r w:rsidR="00467A42" w:rsidRPr="00E749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0078" w:rsidRPr="00E7496C" w:rsidRDefault="00D90078" w:rsidP="00D90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Контроль и отслеживание результатов деятельности проводится с целью выявления уровня развития специальных навыков, знаний обучающихся с целью коррекции процесса обучения и учебно-познавательной деятельности обучающихся.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     Система отслеживания результатов включает в себя разнообразные методы и способы: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CDE" w:rsidRPr="00E7496C">
        <w:rPr>
          <w:rFonts w:ascii="Times New Roman" w:eastAsia="Times New Roman" w:hAnsi="Times New Roman" w:cs="Times New Roman"/>
          <w:sz w:val="28"/>
          <w:szCs w:val="28"/>
        </w:rPr>
        <w:t>педагогическое наблюдение;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CDE" w:rsidRPr="00E7496C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участие в выставках, конкурсах</w:t>
      </w:r>
      <w:r w:rsidR="00C42CDE" w:rsidRPr="00E74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творческие проекты</w:t>
      </w:r>
      <w:r w:rsidR="00C42CDE" w:rsidRPr="00E74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27F3" w:rsidRPr="00E7496C" w:rsidRDefault="009327F3" w:rsidP="009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- игровые занятия</w:t>
      </w:r>
      <w:r w:rsidR="00C42CDE" w:rsidRPr="00E74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7F3" w:rsidRPr="00E7496C" w:rsidRDefault="009327F3" w:rsidP="00C42C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Определяя процесс выявления результативности образовательной деятельности, необходимо отметить, что отдельные результаты работы хорошо просматриваются на выставках, конкурсах и т.д. Чтобы увидеть полную картину результатов обучения  ребёнка по данному разделу дополнительной образовательной программы, проводятся  зачётные занятия, на которых обучающиеся выполняют контрольные тестовые задания, включающие в себя теоретические вопросы и выполнение практических заданий. Данные зачётные занятия выявляют степень усвоения учебного материала. </w:t>
      </w:r>
    </w:p>
    <w:p w:rsidR="00C02C7F" w:rsidRPr="00E7496C" w:rsidRDefault="00C02C7F" w:rsidP="0011247A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461438" w:rsidRPr="00E7496C"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7496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>Техническое оснащение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lastRenderedPageBreak/>
        <w:t>Места проведения занятий, оборудование и инвентарь: спортивный зал, гимнастический городок, площадка для спортивных игр; гимнастические стенки, скамейки; гимнастические палки, скакалки, обручи; различные мячи; низкие и высокие баскетбольные кольца; навесные перекладины, параллельные брусья, напольное бревно; гимнастические маты; гимнастический конь, козёл; рулетка, свисток, секундомер.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принципы обучения и тренировки 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Реализация принципов </w:t>
      </w:r>
      <w:r w:rsidRPr="00E7496C">
        <w:rPr>
          <w:rFonts w:ascii="Times New Roman" w:hAnsi="Times New Roman" w:cs="Times New Roman"/>
          <w:sz w:val="28"/>
          <w:szCs w:val="28"/>
          <w:u w:val="single"/>
        </w:rPr>
        <w:t>сознательности и активности</w:t>
      </w:r>
      <w:r w:rsidRPr="00E7496C">
        <w:rPr>
          <w:rFonts w:ascii="Times New Roman" w:hAnsi="Times New Roman" w:cs="Times New Roman"/>
          <w:sz w:val="28"/>
          <w:szCs w:val="28"/>
        </w:rPr>
        <w:t xml:space="preserve"> в тренировке с юными спортсменами означает формирование у них: 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сознательного отношения к целям, задачам и содержанию тренировочной работы;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сознательного и активного участия в этой работе;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самостоятельности в контроле и оценке своих успехов.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Сущность принципа </w:t>
      </w:r>
      <w:r w:rsidRPr="00E7496C">
        <w:rPr>
          <w:rFonts w:ascii="Times New Roman" w:hAnsi="Times New Roman" w:cs="Times New Roman"/>
          <w:sz w:val="28"/>
          <w:szCs w:val="28"/>
          <w:u w:val="single"/>
        </w:rPr>
        <w:t>наглядности</w:t>
      </w:r>
      <w:r w:rsidRPr="00E7496C">
        <w:rPr>
          <w:rFonts w:ascii="Times New Roman" w:hAnsi="Times New Roman" w:cs="Times New Roman"/>
          <w:sz w:val="28"/>
          <w:szCs w:val="28"/>
        </w:rPr>
        <w:t xml:space="preserve"> заключается в максимальном обеспечении соответствующих зрительных, двигательных и других представлений воспитанников об изучаемом движении.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E7496C">
        <w:rPr>
          <w:rFonts w:ascii="Times New Roman" w:hAnsi="Times New Roman" w:cs="Times New Roman"/>
          <w:sz w:val="28"/>
          <w:szCs w:val="28"/>
          <w:u w:val="single"/>
        </w:rPr>
        <w:t>систематичности и последовательности</w:t>
      </w:r>
      <w:r w:rsidRPr="00E7496C">
        <w:rPr>
          <w:rFonts w:ascii="Times New Roman" w:hAnsi="Times New Roman" w:cs="Times New Roman"/>
          <w:sz w:val="28"/>
          <w:szCs w:val="28"/>
        </w:rPr>
        <w:t xml:space="preserve"> требуют от тренера и ученика соблюдения рациональности, системы и последовательности. Обучение юных спортсменов должно идти от простого к сложному, и каждый новый материал должен быть органически связан с предыдущим. Принцип систематичности – это, прежде всего, регулярность занятий, рациональное чередование нагрузок и отдыха.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E7496C">
        <w:rPr>
          <w:rFonts w:ascii="Times New Roman" w:hAnsi="Times New Roman" w:cs="Times New Roman"/>
          <w:sz w:val="28"/>
          <w:szCs w:val="28"/>
          <w:u w:val="single"/>
        </w:rPr>
        <w:t>доступности и индивидуализации</w:t>
      </w:r>
      <w:r w:rsidRPr="00E7496C">
        <w:rPr>
          <w:rFonts w:ascii="Times New Roman" w:hAnsi="Times New Roman" w:cs="Times New Roman"/>
          <w:sz w:val="28"/>
          <w:szCs w:val="28"/>
        </w:rPr>
        <w:t xml:space="preserve"> заключаются в обязательном учёте групповых, возрастных и индивидуальных различий учащихся при подборе оптимальных нагрузок в учебно-тренировочном процессе.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>Методы обучения и тренировки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E7496C">
        <w:rPr>
          <w:rFonts w:ascii="Times New Roman" w:hAnsi="Times New Roman" w:cs="Times New Roman"/>
          <w:sz w:val="28"/>
          <w:szCs w:val="28"/>
          <w:u w:val="single"/>
        </w:rPr>
        <w:t>строго регламентированного упражнения</w:t>
      </w:r>
      <w:r w:rsidRPr="00E7496C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твёрдую регламентацию программы движений (заранее обусловленный состав движений, порядок их повторения, изменения и взаимосвязи);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чёткую дозировку нагрузки и управление её динамикой по ходу выполнения упражнений, чёткое нормирование места и длительности интервалов отдыха;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создание или использование внешних условий, облегчающих управление учебно-тренировочным процессом и действиями обучающихся (применение вспомогательных снарядов, тренажёров, срочного контроля за воздействием нагрузки).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 w:rsidRPr="00E7496C">
        <w:rPr>
          <w:rFonts w:ascii="Times New Roman" w:hAnsi="Times New Roman" w:cs="Times New Roman"/>
          <w:sz w:val="28"/>
          <w:szCs w:val="28"/>
        </w:rPr>
        <w:t xml:space="preserve"> метод может быть применён на основе любых физических упражнений и необязательно связан с какими-либо играми. Используя игровой метод, можно добиться эмоциональности и высокой интенсивности работы. Разучиваются такие условные игры с конкретным сюжетом, как «Пятнашки», «Воробьи-вороны», «Заяц без логова», «Охотники и утки» и др. Также большое место в тренировке юных спортсменов занимают различные эстафеты.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lastRenderedPageBreak/>
        <w:t>Соревновательный</w:t>
      </w:r>
      <w:r w:rsidRPr="00E7496C">
        <w:rPr>
          <w:rFonts w:ascii="Times New Roman" w:hAnsi="Times New Roman" w:cs="Times New Roman"/>
          <w:sz w:val="28"/>
          <w:szCs w:val="28"/>
        </w:rPr>
        <w:t xml:space="preserve"> метод используется как в относительно элементарных формах (способ стимулирования интереса и активизации учащихся при выполнении отдельного упражнения на занятиях), так и в самостоятельном виде в качестве контрольно-зачётных или официальных спортивных соревнований. Отличительная  черта соревновательного метода – сопоставление сил 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особенно там, где существует количественная  оценка определения результата, а так же как самостоятельная форма (комплексные соревнования по ОФП).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E7496C">
        <w:rPr>
          <w:rFonts w:ascii="Times New Roman" w:hAnsi="Times New Roman" w:cs="Times New Roman"/>
          <w:sz w:val="28"/>
          <w:szCs w:val="28"/>
        </w:rPr>
        <w:t xml:space="preserve"> методы в учебно-тренировочных занятиях могут быть выражены в форме: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дидактического рассказа, беседы, обсуждения;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инструктирования (объяснение заданий, правил их выполнения);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указаний и команд (как правило, в повелительном наклонении);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сопроводительного пояснения (лаконичный комментарий и замечания);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оценки (способ текущей коррекции действий или их итогов);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самопроговаривания, самоприказа, основанных на внутренней речи спортсмена (например, «сильнее», «быстрее» и т.п.)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  <w:u w:val="single"/>
        </w:rPr>
        <w:t>Сенсорные</w:t>
      </w:r>
      <w:r w:rsidRPr="00E7496C">
        <w:rPr>
          <w:rFonts w:ascii="Times New Roman" w:hAnsi="Times New Roman" w:cs="Times New Roman"/>
          <w:sz w:val="28"/>
          <w:szCs w:val="28"/>
        </w:rPr>
        <w:t xml:space="preserve"> методы могут реализоваться в форме: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показа самих упражнений;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демонстрации наглядных пособий;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просмотра кино- и видеомагнитофонных материалов;</w:t>
      </w:r>
    </w:p>
    <w:p w:rsidR="00387015" w:rsidRPr="00E7496C" w:rsidRDefault="00387015" w:rsidP="00387015">
      <w:pPr>
        <w:tabs>
          <w:tab w:val="left" w:pos="5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- посещения соревнований.</w:t>
      </w:r>
    </w:p>
    <w:p w:rsidR="00387015" w:rsidRPr="00E7496C" w:rsidRDefault="00387015" w:rsidP="0011247A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7428" w:rsidRPr="00E7496C" w:rsidRDefault="002A7428" w:rsidP="00331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программа направлена на становление следующих ключевых компетентностей:</w:t>
      </w:r>
    </w:p>
    <w:p w:rsidR="002A7428" w:rsidRPr="00E7496C" w:rsidRDefault="002A7428" w:rsidP="00331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познавательная компетентность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27E" w:rsidRPr="00E7496C">
        <w:rPr>
          <w:rFonts w:ascii="Times New Roman" w:eastAsia="Times New Roman" w:hAnsi="Times New Roman" w:cs="Times New Roman"/>
          <w:sz w:val="28"/>
          <w:szCs w:val="28"/>
        </w:rPr>
        <w:t xml:space="preserve">(развитие баскетбола в России,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овладение опытом самопознания);</w:t>
      </w:r>
    </w:p>
    <w:p w:rsidR="002A7428" w:rsidRPr="00E7496C" w:rsidRDefault="002A7428" w:rsidP="00A66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-  коммуникативная компетентность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(владение способами презентации себя и своей деятельности, уметь принимать и передавать необходимую информацию);</w:t>
      </w:r>
    </w:p>
    <w:p w:rsidR="002A7428" w:rsidRPr="00E7496C" w:rsidRDefault="002A7428" w:rsidP="00A66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7428" w:rsidRPr="00E7496C" w:rsidSect="00293C5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96C"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 компетентность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 xml:space="preserve"> (соблюдение норм поведения в окружающей среде, умение работать в коллективе).</w:t>
      </w:r>
    </w:p>
    <w:p w:rsidR="005B23C0" w:rsidRPr="00E7496C" w:rsidRDefault="00B94AF5" w:rsidP="00A66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B64DD9" w:rsidRPr="00E7496C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A6627E" w:rsidRPr="00E7496C" w:rsidRDefault="00A6627E" w:rsidP="00A6627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1. Требования к содержанию и оформлению образовательных программ дополнительного образования детей (от 18.06.2003 №28-02-484/16)</w:t>
      </w:r>
    </w:p>
    <w:p w:rsidR="00A6627E" w:rsidRPr="00E7496C" w:rsidRDefault="00A6627E" w:rsidP="00A6627E">
      <w:pPr>
        <w:tabs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2. СанПиН 2.4.2.2821-10   (от 29.12.2014г.)</w:t>
      </w:r>
      <w:r w:rsidRPr="00E7496C">
        <w:rPr>
          <w:rFonts w:ascii="Times New Roman" w:hAnsi="Times New Roman" w:cs="Times New Roman"/>
          <w:sz w:val="28"/>
          <w:szCs w:val="28"/>
        </w:rPr>
        <w:tab/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3. Типовой план-проспект учебной программы (приказ ГК РФ по физической культуре, спорту и туризму от 28.06.2002 г. №390)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4. Примерные программы начального общего образования. Физическая культура.-М.: Просвещение, 2010.- 64 с.- (Стандарты второго поколения)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5. Планирование содержания уроков физической культуры 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96C">
        <w:rPr>
          <w:rFonts w:ascii="Times New Roman" w:hAnsi="Times New Roman" w:cs="Times New Roman"/>
          <w:sz w:val="28"/>
          <w:szCs w:val="28"/>
        </w:rPr>
        <w:t>-</w:t>
      </w:r>
      <w:r w:rsidRPr="00E7496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496C">
        <w:rPr>
          <w:rFonts w:ascii="Times New Roman" w:hAnsi="Times New Roman" w:cs="Times New Roman"/>
          <w:sz w:val="28"/>
          <w:szCs w:val="28"/>
        </w:rPr>
        <w:t xml:space="preserve"> классов.-М.: Центр инноваций в педагогике, 1998.- 304 с.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6. Подвижные игры. Практический материал: Учебное пособие для студентов вузов и ссузов физической культуры.-М.: СпортАкадемПресс, 2002.- 279 с.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7. 500 игр и эстафет.- Изд. 2-е – М.: Физкультура и спорт, 2003.- 304 с., ил.- (Спорт в рисунках)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8. Глейберман А.Н. Упражнения с предметами (гимнастическая скамейка, стенка) – М.: Физкультура и Спорт, 2005 – 224 с., ил. (Спорт в рисунках)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9. Глейберман А.Н. Упражнения с предметами: гимнастическая палка.- М.: Физкультура и Спорт, 2006 – 256 с., ил. (Спорт в рисунках)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 xml:space="preserve">10. </w:t>
      </w:r>
      <w:r w:rsidRPr="00E7496C">
        <w:rPr>
          <w:rFonts w:ascii="Times New Roman" w:eastAsia="Times New Roman" w:hAnsi="Times New Roman" w:cs="Times New Roman"/>
          <w:sz w:val="28"/>
          <w:szCs w:val="28"/>
        </w:rPr>
        <w:t>Локтев С. А. Легкая атлетика в детском и подростковом возрасте: Практическое руководство для тренера.- М.: Советский спорт, 2007. – 404с.</w:t>
      </w:r>
    </w:p>
    <w:p w:rsidR="00A6627E" w:rsidRPr="00E7496C" w:rsidRDefault="00A6627E" w:rsidP="00A66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11.  Никитушкин В. Г., Губа В. П., Гапаев В. И. Легкая атлетика: Учебное пособиедля общеобразовательных школ.-М., 2005.-224с.</w:t>
      </w:r>
    </w:p>
    <w:p w:rsidR="00A6627E" w:rsidRPr="00E7496C" w:rsidRDefault="00A6627E" w:rsidP="00A66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96C">
        <w:rPr>
          <w:rFonts w:ascii="Times New Roman" w:eastAsia="Times New Roman" w:hAnsi="Times New Roman" w:cs="Times New Roman"/>
          <w:sz w:val="28"/>
          <w:szCs w:val="28"/>
        </w:rPr>
        <w:t>12. Николаева Н. И. Школа мяча., Санкт-Петербург, «ДЕТСТВО-ПРЕСС», 2008 г.</w:t>
      </w:r>
    </w:p>
    <w:p w:rsidR="00A6627E" w:rsidRPr="00E7496C" w:rsidRDefault="00A6627E" w:rsidP="00A6627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6C">
        <w:rPr>
          <w:rFonts w:ascii="Times New Roman" w:hAnsi="Times New Roman" w:cs="Times New Roman"/>
          <w:sz w:val="28"/>
          <w:szCs w:val="28"/>
        </w:rPr>
        <w:t>13. Петров П.К. Методика преподавания гимнастики в школе: Учеб. для студ. высш. учеб. заведений.- М.: Гуманит. изд. центр ВЛАДОС, 2000.- 448 с.</w:t>
      </w:r>
    </w:p>
    <w:p w:rsidR="00A6627E" w:rsidRPr="00E7496C" w:rsidRDefault="00A6627E" w:rsidP="00A6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6627E" w:rsidRPr="00E7496C" w:rsidRDefault="00A6627E" w:rsidP="00A66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27E" w:rsidRPr="00E7496C" w:rsidRDefault="00A6627E" w:rsidP="00A6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3C0" w:rsidRPr="00E7496C" w:rsidRDefault="005B23C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7496C" w:rsidRPr="00E7496C" w:rsidRDefault="00E7496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E7496C" w:rsidRPr="00E7496C" w:rsidSect="00B4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99" w:rsidRDefault="003F3099" w:rsidP="00293C5D">
      <w:pPr>
        <w:spacing w:after="0" w:line="240" w:lineRule="auto"/>
      </w:pPr>
      <w:r>
        <w:separator/>
      </w:r>
    </w:p>
  </w:endnote>
  <w:endnote w:type="continuationSeparator" w:id="1">
    <w:p w:rsidR="003F3099" w:rsidRDefault="003F3099" w:rsidP="0029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94516"/>
      <w:docPartObj>
        <w:docPartGallery w:val="Page Numbers (Bottom of Page)"/>
        <w:docPartUnique/>
      </w:docPartObj>
    </w:sdtPr>
    <w:sdtContent>
      <w:p w:rsidR="00F93C99" w:rsidRDefault="00504AD8">
        <w:pPr>
          <w:pStyle w:val="aa"/>
          <w:jc w:val="center"/>
        </w:pPr>
        <w:fldSimple w:instr=" PAGE   \* MERGEFORMAT ">
          <w:r w:rsidR="00027027">
            <w:rPr>
              <w:noProof/>
            </w:rPr>
            <w:t>21</w:t>
          </w:r>
        </w:fldSimple>
      </w:p>
    </w:sdtContent>
  </w:sdt>
  <w:p w:rsidR="00F93C99" w:rsidRDefault="00F93C9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8377"/>
      <w:docPartObj>
        <w:docPartGallery w:val="Page Numbers (Bottom of Page)"/>
        <w:docPartUnique/>
      </w:docPartObj>
    </w:sdtPr>
    <w:sdtContent>
      <w:p w:rsidR="00F93C99" w:rsidRDefault="00504AD8">
        <w:pPr>
          <w:pStyle w:val="aa"/>
          <w:jc w:val="center"/>
        </w:pPr>
        <w:fldSimple w:instr=" PAGE   \* MERGEFORMAT ">
          <w:r w:rsidR="00027027">
            <w:rPr>
              <w:noProof/>
            </w:rPr>
            <w:t>27</w:t>
          </w:r>
        </w:fldSimple>
      </w:p>
    </w:sdtContent>
  </w:sdt>
  <w:p w:rsidR="00F93C99" w:rsidRDefault="00F93C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99" w:rsidRDefault="003F3099" w:rsidP="00293C5D">
      <w:pPr>
        <w:spacing w:after="0" w:line="240" w:lineRule="auto"/>
      </w:pPr>
      <w:r>
        <w:separator/>
      </w:r>
    </w:p>
  </w:footnote>
  <w:footnote w:type="continuationSeparator" w:id="1">
    <w:p w:rsidR="003F3099" w:rsidRDefault="003F3099" w:rsidP="0029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C86884"/>
    <w:lvl w:ilvl="0">
      <w:numFmt w:val="bullet"/>
      <w:lvlText w:val="*"/>
      <w:lvlJc w:val="left"/>
    </w:lvl>
  </w:abstractNum>
  <w:abstractNum w:abstractNumId="1">
    <w:nsid w:val="01803302"/>
    <w:multiLevelType w:val="multilevel"/>
    <w:tmpl w:val="01B6F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D02F2E"/>
    <w:multiLevelType w:val="hybridMultilevel"/>
    <w:tmpl w:val="847646AC"/>
    <w:lvl w:ilvl="0" w:tplc="9F807406">
      <w:numFmt w:val="bullet"/>
      <w:lvlText w:val="—"/>
      <w:lvlJc w:val="left"/>
      <w:pPr>
        <w:ind w:left="2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068B4C">
      <w:start w:val="1"/>
      <w:numFmt w:val="upperRoman"/>
      <w:lvlText w:val="%2"/>
      <w:lvlJc w:val="left"/>
      <w:pPr>
        <w:ind w:left="220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73201D78">
      <w:numFmt w:val="bullet"/>
      <w:lvlText w:val="•"/>
      <w:lvlJc w:val="left"/>
      <w:pPr>
        <w:ind w:left="2369" w:hanging="154"/>
      </w:pPr>
      <w:rPr>
        <w:rFonts w:hint="default"/>
        <w:lang w:val="ru-RU" w:eastAsia="ru-RU" w:bidi="ru-RU"/>
      </w:rPr>
    </w:lvl>
    <w:lvl w:ilvl="3" w:tplc="FECA317A">
      <w:numFmt w:val="bullet"/>
      <w:lvlText w:val="•"/>
      <w:lvlJc w:val="left"/>
      <w:pPr>
        <w:ind w:left="3443" w:hanging="154"/>
      </w:pPr>
      <w:rPr>
        <w:rFonts w:hint="default"/>
        <w:lang w:val="ru-RU" w:eastAsia="ru-RU" w:bidi="ru-RU"/>
      </w:rPr>
    </w:lvl>
    <w:lvl w:ilvl="4" w:tplc="5A40D68C">
      <w:numFmt w:val="bullet"/>
      <w:lvlText w:val="•"/>
      <w:lvlJc w:val="left"/>
      <w:pPr>
        <w:ind w:left="4518" w:hanging="154"/>
      </w:pPr>
      <w:rPr>
        <w:rFonts w:hint="default"/>
        <w:lang w:val="ru-RU" w:eastAsia="ru-RU" w:bidi="ru-RU"/>
      </w:rPr>
    </w:lvl>
    <w:lvl w:ilvl="5" w:tplc="4BF4440C">
      <w:numFmt w:val="bullet"/>
      <w:lvlText w:val="•"/>
      <w:lvlJc w:val="left"/>
      <w:pPr>
        <w:ind w:left="5593" w:hanging="154"/>
      </w:pPr>
      <w:rPr>
        <w:rFonts w:hint="default"/>
        <w:lang w:val="ru-RU" w:eastAsia="ru-RU" w:bidi="ru-RU"/>
      </w:rPr>
    </w:lvl>
    <w:lvl w:ilvl="6" w:tplc="FE828B56">
      <w:numFmt w:val="bullet"/>
      <w:lvlText w:val="•"/>
      <w:lvlJc w:val="left"/>
      <w:pPr>
        <w:ind w:left="6667" w:hanging="154"/>
      </w:pPr>
      <w:rPr>
        <w:rFonts w:hint="default"/>
        <w:lang w:val="ru-RU" w:eastAsia="ru-RU" w:bidi="ru-RU"/>
      </w:rPr>
    </w:lvl>
    <w:lvl w:ilvl="7" w:tplc="0DAE2814">
      <w:numFmt w:val="bullet"/>
      <w:lvlText w:val="•"/>
      <w:lvlJc w:val="left"/>
      <w:pPr>
        <w:ind w:left="7742" w:hanging="154"/>
      </w:pPr>
      <w:rPr>
        <w:rFonts w:hint="default"/>
        <w:lang w:val="ru-RU" w:eastAsia="ru-RU" w:bidi="ru-RU"/>
      </w:rPr>
    </w:lvl>
    <w:lvl w:ilvl="8" w:tplc="0D1EB95C">
      <w:numFmt w:val="bullet"/>
      <w:lvlText w:val="•"/>
      <w:lvlJc w:val="left"/>
      <w:pPr>
        <w:ind w:left="8817" w:hanging="154"/>
      </w:pPr>
      <w:rPr>
        <w:rFonts w:hint="default"/>
        <w:lang w:val="ru-RU" w:eastAsia="ru-RU" w:bidi="ru-RU"/>
      </w:rPr>
    </w:lvl>
  </w:abstractNum>
  <w:abstractNum w:abstractNumId="3">
    <w:nsid w:val="069E1C01"/>
    <w:multiLevelType w:val="multilevel"/>
    <w:tmpl w:val="037E5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80EE3"/>
    <w:multiLevelType w:val="multilevel"/>
    <w:tmpl w:val="B84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C741A"/>
    <w:multiLevelType w:val="multilevel"/>
    <w:tmpl w:val="D5C8F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8F4A62"/>
    <w:multiLevelType w:val="multilevel"/>
    <w:tmpl w:val="C0FAB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8EC"/>
    <w:multiLevelType w:val="multilevel"/>
    <w:tmpl w:val="4126C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B3B6C"/>
    <w:multiLevelType w:val="multilevel"/>
    <w:tmpl w:val="752A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5054EB"/>
    <w:multiLevelType w:val="multilevel"/>
    <w:tmpl w:val="E50A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95541"/>
    <w:multiLevelType w:val="hybridMultilevel"/>
    <w:tmpl w:val="B2584BC2"/>
    <w:lvl w:ilvl="0" w:tplc="DF2C3D7E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5EDC4E">
      <w:numFmt w:val="bullet"/>
      <w:lvlText w:val="•"/>
      <w:lvlJc w:val="left"/>
      <w:pPr>
        <w:ind w:left="1294" w:hanging="240"/>
      </w:pPr>
      <w:rPr>
        <w:rFonts w:hint="default"/>
        <w:lang w:val="ru-RU" w:eastAsia="ru-RU" w:bidi="ru-RU"/>
      </w:rPr>
    </w:lvl>
    <w:lvl w:ilvl="2" w:tplc="194006E4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  <w:lvl w:ilvl="3" w:tplc="981AADCA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ABE266F8">
      <w:numFmt w:val="bullet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 w:tplc="D6CE4AF6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52560E26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7" w:tplc="36F47618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E6B66A1A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abstractNum w:abstractNumId="11">
    <w:nsid w:val="418A0746"/>
    <w:multiLevelType w:val="multilevel"/>
    <w:tmpl w:val="4C140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C7504B"/>
    <w:multiLevelType w:val="multilevel"/>
    <w:tmpl w:val="0D5E2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14932"/>
    <w:multiLevelType w:val="multilevel"/>
    <w:tmpl w:val="181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724D1"/>
    <w:multiLevelType w:val="multilevel"/>
    <w:tmpl w:val="355A2D9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15">
    <w:nsid w:val="5BC019A2"/>
    <w:multiLevelType w:val="hybridMultilevel"/>
    <w:tmpl w:val="3454D47A"/>
    <w:lvl w:ilvl="0" w:tplc="F536C87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F85D8C">
      <w:numFmt w:val="bullet"/>
      <w:lvlText w:val="•"/>
      <w:lvlJc w:val="left"/>
      <w:pPr>
        <w:ind w:left="1294" w:hanging="140"/>
      </w:pPr>
      <w:rPr>
        <w:rFonts w:hint="default"/>
        <w:lang w:val="ru-RU" w:eastAsia="ru-RU" w:bidi="ru-RU"/>
      </w:rPr>
    </w:lvl>
    <w:lvl w:ilvl="2" w:tplc="30F0DDC6">
      <w:numFmt w:val="bullet"/>
      <w:lvlText w:val="•"/>
      <w:lvlJc w:val="left"/>
      <w:pPr>
        <w:ind w:left="2369" w:hanging="140"/>
      </w:pPr>
      <w:rPr>
        <w:rFonts w:hint="default"/>
        <w:lang w:val="ru-RU" w:eastAsia="ru-RU" w:bidi="ru-RU"/>
      </w:rPr>
    </w:lvl>
    <w:lvl w:ilvl="3" w:tplc="A47A7D1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  <w:lvl w:ilvl="4" w:tplc="67189E42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5" w:tplc="F1AACF86">
      <w:numFmt w:val="bullet"/>
      <w:lvlText w:val="•"/>
      <w:lvlJc w:val="left"/>
      <w:pPr>
        <w:ind w:left="5593" w:hanging="140"/>
      </w:pPr>
      <w:rPr>
        <w:rFonts w:hint="default"/>
        <w:lang w:val="ru-RU" w:eastAsia="ru-RU" w:bidi="ru-RU"/>
      </w:rPr>
    </w:lvl>
    <w:lvl w:ilvl="6" w:tplc="C618000C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7" w:tplc="3EE68ED4">
      <w:numFmt w:val="bullet"/>
      <w:lvlText w:val="•"/>
      <w:lvlJc w:val="left"/>
      <w:pPr>
        <w:ind w:left="7742" w:hanging="140"/>
      </w:pPr>
      <w:rPr>
        <w:rFonts w:hint="default"/>
        <w:lang w:val="ru-RU" w:eastAsia="ru-RU" w:bidi="ru-RU"/>
      </w:rPr>
    </w:lvl>
    <w:lvl w:ilvl="8" w:tplc="051EB170">
      <w:numFmt w:val="bullet"/>
      <w:lvlText w:val="•"/>
      <w:lvlJc w:val="left"/>
      <w:pPr>
        <w:ind w:left="8817" w:hanging="140"/>
      </w:pPr>
      <w:rPr>
        <w:rFonts w:hint="default"/>
        <w:lang w:val="ru-RU" w:eastAsia="ru-RU" w:bidi="ru-RU"/>
      </w:rPr>
    </w:lvl>
  </w:abstractNum>
  <w:abstractNum w:abstractNumId="16">
    <w:nsid w:val="63BD0B12"/>
    <w:multiLevelType w:val="hybridMultilevel"/>
    <w:tmpl w:val="A2065750"/>
    <w:lvl w:ilvl="0" w:tplc="0FA2FBB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26B752">
      <w:numFmt w:val="bullet"/>
      <w:lvlText w:val="•"/>
      <w:lvlJc w:val="left"/>
      <w:pPr>
        <w:ind w:left="1294" w:hanging="140"/>
      </w:pPr>
      <w:rPr>
        <w:rFonts w:hint="default"/>
        <w:lang w:val="ru-RU" w:eastAsia="ru-RU" w:bidi="ru-RU"/>
      </w:rPr>
    </w:lvl>
    <w:lvl w:ilvl="2" w:tplc="32AEAF98">
      <w:numFmt w:val="bullet"/>
      <w:lvlText w:val="•"/>
      <w:lvlJc w:val="left"/>
      <w:pPr>
        <w:ind w:left="2369" w:hanging="140"/>
      </w:pPr>
      <w:rPr>
        <w:rFonts w:hint="default"/>
        <w:lang w:val="ru-RU" w:eastAsia="ru-RU" w:bidi="ru-RU"/>
      </w:rPr>
    </w:lvl>
    <w:lvl w:ilvl="3" w:tplc="CDA018C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  <w:lvl w:ilvl="4" w:tplc="414C6492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5" w:tplc="A95A6DC8">
      <w:numFmt w:val="bullet"/>
      <w:lvlText w:val="•"/>
      <w:lvlJc w:val="left"/>
      <w:pPr>
        <w:ind w:left="5593" w:hanging="140"/>
      </w:pPr>
      <w:rPr>
        <w:rFonts w:hint="default"/>
        <w:lang w:val="ru-RU" w:eastAsia="ru-RU" w:bidi="ru-RU"/>
      </w:rPr>
    </w:lvl>
    <w:lvl w:ilvl="6" w:tplc="FDAC4CCE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7" w:tplc="0330C48E">
      <w:numFmt w:val="bullet"/>
      <w:lvlText w:val="•"/>
      <w:lvlJc w:val="left"/>
      <w:pPr>
        <w:ind w:left="7742" w:hanging="140"/>
      </w:pPr>
      <w:rPr>
        <w:rFonts w:hint="default"/>
        <w:lang w:val="ru-RU" w:eastAsia="ru-RU" w:bidi="ru-RU"/>
      </w:rPr>
    </w:lvl>
    <w:lvl w:ilvl="8" w:tplc="12489934">
      <w:numFmt w:val="bullet"/>
      <w:lvlText w:val="•"/>
      <w:lvlJc w:val="left"/>
      <w:pPr>
        <w:ind w:left="8817" w:hanging="140"/>
      </w:pPr>
      <w:rPr>
        <w:rFonts w:hint="default"/>
        <w:lang w:val="ru-RU" w:eastAsia="ru-RU" w:bidi="ru-RU"/>
      </w:rPr>
    </w:lvl>
  </w:abstractNum>
  <w:abstractNum w:abstractNumId="17">
    <w:nsid w:val="662F6F62"/>
    <w:multiLevelType w:val="hybridMultilevel"/>
    <w:tmpl w:val="C9D6C454"/>
    <w:lvl w:ilvl="0" w:tplc="A8182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B1A3B"/>
    <w:multiLevelType w:val="multilevel"/>
    <w:tmpl w:val="F59AD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0D419B"/>
    <w:multiLevelType w:val="multilevel"/>
    <w:tmpl w:val="50960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41351F"/>
    <w:multiLevelType w:val="multilevel"/>
    <w:tmpl w:val="337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90A80"/>
    <w:multiLevelType w:val="hybridMultilevel"/>
    <w:tmpl w:val="F8F6C27A"/>
    <w:lvl w:ilvl="0" w:tplc="587AB4E0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8459E2">
      <w:numFmt w:val="bullet"/>
      <w:lvlText w:val="•"/>
      <w:lvlJc w:val="left"/>
      <w:pPr>
        <w:ind w:left="1294" w:hanging="240"/>
      </w:pPr>
      <w:rPr>
        <w:rFonts w:hint="default"/>
        <w:lang w:val="ru-RU" w:eastAsia="ru-RU" w:bidi="ru-RU"/>
      </w:rPr>
    </w:lvl>
    <w:lvl w:ilvl="2" w:tplc="939C5588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  <w:lvl w:ilvl="3" w:tplc="99F6EBF6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EFB48C5A">
      <w:numFmt w:val="bullet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 w:tplc="CCB48968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FED2546C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7" w:tplc="35C8895C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F8208C0E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abstractNum w:abstractNumId="22">
    <w:nsid w:val="7CE52A15"/>
    <w:multiLevelType w:val="multilevel"/>
    <w:tmpl w:val="28E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6"/>
  </w:num>
  <w:num w:numId="5">
    <w:abstractNumId w:val="12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16"/>
  </w:num>
  <w:num w:numId="13">
    <w:abstractNumId w:val="21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  <w:num w:numId="18">
    <w:abstractNumId w:val="11"/>
  </w:num>
  <w:num w:numId="19">
    <w:abstractNumId w:val="13"/>
  </w:num>
  <w:num w:numId="20">
    <w:abstractNumId w:val="9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FF"/>
    <w:rsid w:val="00004940"/>
    <w:rsid w:val="00004CED"/>
    <w:rsid w:val="00014A13"/>
    <w:rsid w:val="0001730F"/>
    <w:rsid w:val="00026468"/>
    <w:rsid w:val="00027027"/>
    <w:rsid w:val="00031AA6"/>
    <w:rsid w:val="0003532A"/>
    <w:rsid w:val="0003761C"/>
    <w:rsid w:val="000413FF"/>
    <w:rsid w:val="00042D24"/>
    <w:rsid w:val="00046DA7"/>
    <w:rsid w:val="00051453"/>
    <w:rsid w:val="00062443"/>
    <w:rsid w:val="00064432"/>
    <w:rsid w:val="00070865"/>
    <w:rsid w:val="000864E2"/>
    <w:rsid w:val="000924E6"/>
    <w:rsid w:val="000A027B"/>
    <w:rsid w:val="000A0AFD"/>
    <w:rsid w:val="000B5C96"/>
    <w:rsid w:val="000C38AA"/>
    <w:rsid w:val="000C69BC"/>
    <w:rsid w:val="000D0280"/>
    <w:rsid w:val="000E1A0A"/>
    <w:rsid w:val="000E30D3"/>
    <w:rsid w:val="000E64FD"/>
    <w:rsid w:val="000F52A8"/>
    <w:rsid w:val="000F75E2"/>
    <w:rsid w:val="00104241"/>
    <w:rsid w:val="001102A6"/>
    <w:rsid w:val="00110688"/>
    <w:rsid w:val="00110A74"/>
    <w:rsid w:val="0011247A"/>
    <w:rsid w:val="00114634"/>
    <w:rsid w:val="00115507"/>
    <w:rsid w:val="00121264"/>
    <w:rsid w:val="001217D3"/>
    <w:rsid w:val="001228E9"/>
    <w:rsid w:val="00123FB0"/>
    <w:rsid w:val="00126E44"/>
    <w:rsid w:val="001319DD"/>
    <w:rsid w:val="0013660C"/>
    <w:rsid w:val="00147FB3"/>
    <w:rsid w:val="00157057"/>
    <w:rsid w:val="0016024D"/>
    <w:rsid w:val="001763F7"/>
    <w:rsid w:val="0017743A"/>
    <w:rsid w:val="00181AD2"/>
    <w:rsid w:val="00181E4B"/>
    <w:rsid w:val="001844BF"/>
    <w:rsid w:val="00191047"/>
    <w:rsid w:val="001946C3"/>
    <w:rsid w:val="001A027A"/>
    <w:rsid w:val="001B4E25"/>
    <w:rsid w:val="001B6D05"/>
    <w:rsid w:val="001C1E59"/>
    <w:rsid w:val="001C76CE"/>
    <w:rsid w:val="001C7EE6"/>
    <w:rsid w:val="001D22E8"/>
    <w:rsid w:val="001D27AB"/>
    <w:rsid w:val="001D3641"/>
    <w:rsid w:val="001E1607"/>
    <w:rsid w:val="001F213D"/>
    <w:rsid w:val="001F47DC"/>
    <w:rsid w:val="001F7409"/>
    <w:rsid w:val="00206000"/>
    <w:rsid w:val="0021204B"/>
    <w:rsid w:val="00213E2E"/>
    <w:rsid w:val="00216E75"/>
    <w:rsid w:val="00226EE2"/>
    <w:rsid w:val="00230D6B"/>
    <w:rsid w:val="0023323E"/>
    <w:rsid w:val="00236805"/>
    <w:rsid w:val="00245211"/>
    <w:rsid w:val="002506CA"/>
    <w:rsid w:val="002714A9"/>
    <w:rsid w:val="0028109A"/>
    <w:rsid w:val="00283CF2"/>
    <w:rsid w:val="00284414"/>
    <w:rsid w:val="00285427"/>
    <w:rsid w:val="002855FE"/>
    <w:rsid w:val="00293C5D"/>
    <w:rsid w:val="0029494F"/>
    <w:rsid w:val="00296628"/>
    <w:rsid w:val="002A7428"/>
    <w:rsid w:val="002B0867"/>
    <w:rsid w:val="002B26E6"/>
    <w:rsid w:val="002B6D3D"/>
    <w:rsid w:val="002B7C2A"/>
    <w:rsid w:val="002B7D9A"/>
    <w:rsid w:val="002C02FD"/>
    <w:rsid w:val="002C0BD5"/>
    <w:rsid w:val="002C1D71"/>
    <w:rsid w:val="002D1291"/>
    <w:rsid w:val="002D3FEE"/>
    <w:rsid w:val="002D56AF"/>
    <w:rsid w:val="002E0F67"/>
    <w:rsid w:val="002F1CF4"/>
    <w:rsid w:val="002F715D"/>
    <w:rsid w:val="002F75DA"/>
    <w:rsid w:val="00310E71"/>
    <w:rsid w:val="00312690"/>
    <w:rsid w:val="003200C2"/>
    <w:rsid w:val="00327DA6"/>
    <w:rsid w:val="00331E09"/>
    <w:rsid w:val="0033402B"/>
    <w:rsid w:val="00347BE7"/>
    <w:rsid w:val="00347FD2"/>
    <w:rsid w:val="00355233"/>
    <w:rsid w:val="00360885"/>
    <w:rsid w:val="00361F80"/>
    <w:rsid w:val="00366067"/>
    <w:rsid w:val="00367C7A"/>
    <w:rsid w:val="00372BC8"/>
    <w:rsid w:val="00373B83"/>
    <w:rsid w:val="00377FF5"/>
    <w:rsid w:val="00384A1D"/>
    <w:rsid w:val="00385869"/>
    <w:rsid w:val="00387015"/>
    <w:rsid w:val="00394CAC"/>
    <w:rsid w:val="00397CCD"/>
    <w:rsid w:val="00397DED"/>
    <w:rsid w:val="003B6D6F"/>
    <w:rsid w:val="003C6B40"/>
    <w:rsid w:val="003D0BE1"/>
    <w:rsid w:val="003D2E6C"/>
    <w:rsid w:val="003D7BEC"/>
    <w:rsid w:val="003E25CA"/>
    <w:rsid w:val="003E4BC3"/>
    <w:rsid w:val="003F3099"/>
    <w:rsid w:val="0040072C"/>
    <w:rsid w:val="00403896"/>
    <w:rsid w:val="004055B5"/>
    <w:rsid w:val="00414E16"/>
    <w:rsid w:val="00422445"/>
    <w:rsid w:val="004349EF"/>
    <w:rsid w:val="004429BB"/>
    <w:rsid w:val="00446173"/>
    <w:rsid w:val="00453187"/>
    <w:rsid w:val="0045391C"/>
    <w:rsid w:val="0045414C"/>
    <w:rsid w:val="0045759F"/>
    <w:rsid w:val="004611FC"/>
    <w:rsid w:val="00461438"/>
    <w:rsid w:val="004649EA"/>
    <w:rsid w:val="0046756A"/>
    <w:rsid w:val="00467A42"/>
    <w:rsid w:val="00467B7A"/>
    <w:rsid w:val="00470BEC"/>
    <w:rsid w:val="004833B0"/>
    <w:rsid w:val="00495BCD"/>
    <w:rsid w:val="004C6295"/>
    <w:rsid w:val="004C6521"/>
    <w:rsid w:val="004D1CBA"/>
    <w:rsid w:val="004D3AE8"/>
    <w:rsid w:val="004D45A6"/>
    <w:rsid w:val="004F49D2"/>
    <w:rsid w:val="00504AD8"/>
    <w:rsid w:val="005073B9"/>
    <w:rsid w:val="005108CD"/>
    <w:rsid w:val="00511723"/>
    <w:rsid w:val="0051193E"/>
    <w:rsid w:val="00511F5F"/>
    <w:rsid w:val="0051348C"/>
    <w:rsid w:val="00517D93"/>
    <w:rsid w:val="00524617"/>
    <w:rsid w:val="00524F0C"/>
    <w:rsid w:val="00525560"/>
    <w:rsid w:val="00553101"/>
    <w:rsid w:val="00553BC1"/>
    <w:rsid w:val="0056001A"/>
    <w:rsid w:val="005644BA"/>
    <w:rsid w:val="00564518"/>
    <w:rsid w:val="00572DBD"/>
    <w:rsid w:val="005847B5"/>
    <w:rsid w:val="005B23C0"/>
    <w:rsid w:val="005B33CC"/>
    <w:rsid w:val="005B3C67"/>
    <w:rsid w:val="005D1E60"/>
    <w:rsid w:val="005E5881"/>
    <w:rsid w:val="005E5B24"/>
    <w:rsid w:val="005E6187"/>
    <w:rsid w:val="00605011"/>
    <w:rsid w:val="00614FF6"/>
    <w:rsid w:val="00616F84"/>
    <w:rsid w:val="006324B2"/>
    <w:rsid w:val="00645D4E"/>
    <w:rsid w:val="00647378"/>
    <w:rsid w:val="006576C4"/>
    <w:rsid w:val="00657900"/>
    <w:rsid w:val="006644A6"/>
    <w:rsid w:val="00667E48"/>
    <w:rsid w:val="00680089"/>
    <w:rsid w:val="00680F30"/>
    <w:rsid w:val="00683ADC"/>
    <w:rsid w:val="0069046A"/>
    <w:rsid w:val="006957AE"/>
    <w:rsid w:val="006A7AAC"/>
    <w:rsid w:val="006B1C6D"/>
    <w:rsid w:val="006B4809"/>
    <w:rsid w:val="006B4E15"/>
    <w:rsid w:val="006B670D"/>
    <w:rsid w:val="006B6859"/>
    <w:rsid w:val="006C0A49"/>
    <w:rsid w:val="006D11A4"/>
    <w:rsid w:val="006D1B2F"/>
    <w:rsid w:val="006D5D2F"/>
    <w:rsid w:val="006D6EBC"/>
    <w:rsid w:val="006E1907"/>
    <w:rsid w:val="006E3B88"/>
    <w:rsid w:val="006E4AFF"/>
    <w:rsid w:val="00701C47"/>
    <w:rsid w:val="00701D83"/>
    <w:rsid w:val="00705234"/>
    <w:rsid w:val="00706287"/>
    <w:rsid w:val="00710357"/>
    <w:rsid w:val="007165A5"/>
    <w:rsid w:val="00716D2A"/>
    <w:rsid w:val="007221C9"/>
    <w:rsid w:val="00727DD0"/>
    <w:rsid w:val="00730868"/>
    <w:rsid w:val="00731C8B"/>
    <w:rsid w:val="00735A74"/>
    <w:rsid w:val="00742195"/>
    <w:rsid w:val="00742E60"/>
    <w:rsid w:val="00750E26"/>
    <w:rsid w:val="00761918"/>
    <w:rsid w:val="00766E98"/>
    <w:rsid w:val="00775355"/>
    <w:rsid w:val="00781565"/>
    <w:rsid w:val="00794D38"/>
    <w:rsid w:val="007A2B5E"/>
    <w:rsid w:val="007A3126"/>
    <w:rsid w:val="007A7BFC"/>
    <w:rsid w:val="007B0C60"/>
    <w:rsid w:val="007B2E0E"/>
    <w:rsid w:val="007B42AF"/>
    <w:rsid w:val="007E00BF"/>
    <w:rsid w:val="007E2F11"/>
    <w:rsid w:val="007E3B74"/>
    <w:rsid w:val="007E7F8B"/>
    <w:rsid w:val="007F3E40"/>
    <w:rsid w:val="007F6E3E"/>
    <w:rsid w:val="00800AAE"/>
    <w:rsid w:val="00805A9C"/>
    <w:rsid w:val="00806AAE"/>
    <w:rsid w:val="00811A03"/>
    <w:rsid w:val="00815C65"/>
    <w:rsid w:val="0082318A"/>
    <w:rsid w:val="00823237"/>
    <w:rsid w:val="008254D5"/>
    <w:rsid w:val="00850675"/>
    <w:rsid w:val="00857F88"/>
    <w:rsid w:val="008630D8"/>
    <w:rsid w:val="00867FA8"/>
    <w:rsid w:val="00877C98"/>
    <w:rsid w:val="00886AEB"/>
    <w:rsid w:val="00887D75"/>
    <w:rsid w:val="0089082B"/>
    <w:rsid w:val="00897D4D"/>
    <w:rsid w:val="008A796F"/>
    <w:rsid w:val="008B4C99"/>
    <w:rsid w:val="008B4DBC"/>
    <w:rsid w:val="008C0FB2"/>
    <w:rsid w:val="008C2197"/>
    <w:rsid w:val="008C6013"/>
    <w:rsid w:val="008D11DB"/>
    <w:rsid w:val="008D1DD1"/>
    <w:rsid w:val="008D737C"/>
    <w:rsid w:val="008E185B"/>
    <w:rsid w:val="008E378A"/>
    <w:rsid w:val="008F24DF"/>
    <w:rsid w:val="008F4589"/>
    <w:rsid w:val="00912C04"/>
    <w:rsid w:val="00920088"/>
    <w:rsid w:val="009225B8"/>
    <w:rsid w:val="00924296"/>
    <w:rsid w:val="009327F3"/>
    <w:rsid w:val="009435DB"/>
    <w:rsid w:val="00955D2E"/>
    <w:rsid w:val="009608DB"/>
    <w:rsid w:val="009620B0"/>
    <w:rsid w:val="00963A2A"/>
    <w:rsid w:val="00965BD3"/>
    <w:rsid w:val="00973A9A"/>
    <w:rsid w:val="0098411C"/>
    <w:rsid w:val="009843F8"/>
    <w:rsid w:val="00984ED7"/>
    <w:rsid w:val="0099296A"/>
    <w:rsid w:val="00996925"/>
    <w:rsid w:val="009A2446"/>
    <w:rsid w:val="009A397A"/>
    <w:rsid w:val="009C0A5C"/>
    <w:rsid w:val="009D7948"/>
    <w:rsid w:val="009E1827"/>
    <w:rsid w:val="009E3F46"/>
    <w:rsid w:val="009F07E0"/>
    <w:rsid w:val="009F37C5"/>
    <w:rsid w:val="00A07FAF"/>
    <w:rsid w:val="00A14944"/>
    <w:rsid w:val="00A20D5D"/>
    <w:rsid w:val="00A26D02"/>
    <w:rsid w:val="00A356CF"/>
    <w:rsid w:val="00A43DD8"/>
    <w:rsid w:val="00A6627E"/>
    <w:rsid w:val="00A669F0"/>
    <w:rsid w:val="00A74D11"/>
    <w:rsid w:val="00A74EC3"/>
    <w:rsid w:val="00A77A40"/>
    <w:rsid w:val="00A85B82"/>
    <w:rsid w:val="00A8653E"/>
    <w:rsid w:val="00A87894"/>
    <w:rsid w:val="00A94A33"/>
    <w:rsid w:val="00A9664B"/>
    <w:rsid w:val="00A96679"/>
    <w:rsid w:val="00AB14A4"/>
    <w:rsid w:val="00AB3383"/>
    <w:rsid w:val="00AB4F4E"/>
    <w:rsid w:val="00AD1971"/>
    <w:rsid w:val="00AD314E"/>
    <w:rsid w:val="00AD68D6"/>
    <w:rsid w:val="00AD7737"/>
    <w:rsid w:val="00AE41E8"/>
    <w:rsid w:val="00AF0787"/>
    <w:rsid w:val="00AF5042"/>
    <w:rsid w:val="00AF5E70"/>
    <w:rsid w:val="00AF7A69"/>
    <w:rsid w:val="00B04C5B"/>
    <w:rsid w:val="00B103BD"/>
    <w:rsid w:val="00B10D91"/>
    <w:rsid w:val="00B132FC"/>
    <w:rsid w:val="00B13D4B"/>
    <w:rsid w:val="00B15EB6"/>
    <w:rsid w:val="00B173AF"/>
    <w:rsid w:val="00B25497"/>
    <w:rsid w:val="00B270DC"/>
    <w:rsid w:val="00B31560"/>
    <w:rsid w:val="00B40388"/>
    <w:rsid w:val="00B41B18"/>
    <w:rsid w:val="00B448AD"/>
    <w:rsid w:val="00B51963"/>
    <w:rsid w:val="00B52EF0"/>
    <w:rsid w:val="00B573C1"/>
    <w:rsid w:val="00B576D2"/>
    <w:rsid w:val="00B64DD9"/>
    <w:rsid w:val="00B72B04"/>
    <w:rsid w:val="00B82CD6"/>
    <w:rsid w:val="00B8492A"/>
    <w:rsid w:val="00B86BAF"/>
    <w:rsid w:val="00B913A7"/>
    <w:rsid w:val="00B94AF5"/>
    <w:rsid w:val="00B97269"/>
    <w:rsid w:val="00B975FB"/>
    <w:rsid w:val="00BB34F7"/>
    <w:rsid w:val="00BB6BD2"/>
    <w:rsid w:val="00BC11A6"/>
    <w:rsid w:val="00BC4020"/>
    <w:rsid w:val="00BC53CF"/>
    <w:rsid w:val="00BC5528"/>
    <w:rsid w:val="00BC60A3"/>
    <w:rsid w:val="00BC6704"/>
    <w:rsid w:val="00BC776F"/>
    <w:rsid w:val="00BC7866"/>
    <w:rsid w:val="00BC7983"/>
    <w:rsid w:val="00BD1E79"/>
    <w:rsid w:val="00BD6527"/>
    <w:rsid w:val="00BE12E8"/>
    <w:rsid w:val="00BF4551"/>
    <w:rsid w:val="00C00FFC"/>
    <w:rsid w:val="00C02C7F"/>
    <w:rsid w:val="00C11E7C"/>
    <w:rsid w:val="00C178C2"/>
    <w:rsid w:val="00C20EE2"/>
    <w:rsid w:val="00C23A2F"/>
    <w:rsid w:val="00C34186"/>
    <w:rsid w:val="00C35BC0"/>
    <w:rsid w:val="00C37BF5"/>
    <w:rsid w:val="00C42CDE"/>
    <w:rsid w:val="00C56DAC"/>
    <w:rsid w:val="00C62E4B"/>
    <w:rsid w:val="00C771F7"/>
    <w:rsid w:val="00C81BC6"/>
    <w:rsid w:val="00C95D0B"/>
    <w:rsid w:val="00CA3202"/>
    <w:rsid w:val="00CA6986"/>
    <w:rsid w:val="00CA7700"/>
    <w:rsid w:val="00CC4BBE"/>
    <w:rsid w:val="00CD0813"/>
    <w:rsid w:val="00CD74A0"/>
    <w:rsid w:val="00CF7219"/>
    <w:rsid w:val="00D00588"/>
    <w:rsid w:val="00D07BFB"/>
    <w:rsid w:val="00D13E0D"/>
    <w:rsid w:val="00D3018F"/>
    <w:rsid w:val="00D33555"/>
    <w:rsid w:val="00D35D23"/>
    <w:rsid w:val="00D37CD0"/>
    <w:rsid w:val="00D452F1"/>
    <w:rsid w:val="00D57580"/>
    <w:rsid w:val="00D61E08"/>
    <w:rsid w:val="00D654E0"/>
    <w:rsid w:val="00D76884"/>
    <w:rsid w:val="00D80F27"/>
    <w:rsid w:val="00D86BC3"/>
    <w:rsid w:val="00D90078"/>
    <w:rsid w:val="00DA5CBB"/>
    <w:rsid w:val="00DA6CAC"/>
    <w:rsid w:val="00DB7619"/>
    <w:rsid w:val="00DB7DA1"/>
    <w:rsid w:val="00DD05CC"/>
    <w:rsid w:val="00DD07B3"/>
    <w:rsid w:val="00DD45B1"/>
    <w:rsid w:val="00DD57FB"/>
    <w:rsid w:val="00DE4848"/>
    <w:rsid w:val="00DE48BC"/>
    <w:rsid w:val="00DE7D25"/>
    <w:rsid w:val="00E13D60"/>
    <w:rsid w:val="00E2229D"/>
    <w:rsid w:val="00E33A1B"/>
    <w:rsid w:val="00E41412"/>
    <w:rsid w:val="00E42F20"/>
    <w:rsid w:val="00E46B65"/>
    <w:rsid w:val="00E53B44"/>
    <w:rsid w:val="00E55EFD"/>
    <w:rsid w:val="00E63532"/>
    <w:rsid w:val="00E643C8"/>
    <w:rsid w:val="00E723E1"/>
    <w:rsid w:val="00E7496C"/>
    <w:rsid w:val="00E83670"/>
    <w:rsid w:val="00E9092C"/>
    <w:rsid w:val="00E948B5"/>
    <w:rsid w:val="00EA5F20"/>
    <w:rsid w:val="00EB6D3C"/>
    <w:rsid w:val="00EC15AC"/>
    <w:rsid w:val="00EC1742"/>
    <w:rsid w:val="00EC2384"/>
    <w:rsid w:val="00ED08E8"/>
    <w:rsid w:val="00ED305D"/>
    <w:rsid w:val="00EE4AAA"/>
    <w:rsid w:val="00EF15EB"/>
    <w:rsid w:val="00EF1AAD"/>
    <w:rsid w:val="00EF273A"/>
    <w:rsid w:val="00EF4971"/>
    <w:rsid w:val="00F07186"/>
    <w:rsid w:val="00F07C04"/>
    <w:rsid w:val="00F166AD"/>
    <w:rsid w:val="00F2195F"/>
    <w:rsid w:val="00F23855"/>
    <w:rsid w:val="00F27514"/>
    <w:rsid w:val="00F300E7"/>
    <w:rsid w:val="00F50C6E"/>
    <w:rsid w:val="00F512B8"/>
    <w:rsid w:val="00F53737"/>
    <w:rsid w:val="00F57907"/>
    <w:rsid w:val="00F6185F"/>
    <w:rsid w:val="00F63E9E"/>
    <w:rsid w:val="00F72628"/>
    <w:rsid w:val="00F728C0"/>
    <w:rsid w:val="00F73678"/>
    <w:rsid w:val="00F77D50"/>
    <w:rsid w:val="00F81852"/>
    <w:rsid w:val="00F82A48"/>
    <w:rsid w:val="00F84330"/>
    <w:rsid w:val="00F85953"/>
    <w:rsid w:val="00F93C99"/>
    <w:rsid w:val="00F948DE"/>
    <w:rsid w:val="00FA159D"/>
    <w:rsid w:val="00FA1D97"/>
    <w:rsid w:val="00FA3BF8"/>
    <w:rsid w:val="00FA5C3E"/>
    <w:rsid w:val="00FB0AFA"/>
    <w:rsid w:val="00FB1579"/>
    <w:rsid w:val="00FB4D24"/>
    <w:rsid w:val="00FD159F"/>
    <w:rsid w:val="00FD4728"/>
    <w:rsid w:val="00FE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88"/>
  </w:style>
  <w:style w:type="paragraph" w:styleId="4">
    <w:name w:val="heading 4"/>
    <w:basedOn w:val="a"/>
    <w:next w:val="a"/>
    <w:link w:val="40"/>
    <w:uiPriority w:val="9"/>
    <w:unhideWhenUsed/>
    <w:qFormat/>
    <w:rsid w:val="003608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798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BC7983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608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rsid w:val="0024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452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52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2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3C5D"/>
  </w:style>
  <w:style w:type="paragraph" w:styleId="aa">
    <w:name w:val="footer"/>
    <w:basedOn w:val="a"/>
    <w:link w:val="ab"/>
    <w:uiPriority w:val="99"/>
    <w:unhideWhenUsed/>
    <w:rsid w:val="002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C5D"/>
  </w:style>
  <w:style w:type="paragraph" w:styleId="ac">
    <w:name w:val="Body Text"/>
    <w:basedOn w:val="a"/>
    <w:link w:val="ad"/>
    <w:uiPriority w:val="1"/>
    <w:qFormat/>
    <w:rsid w:val="00BF4551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BF4551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DA6C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A6CAC"/>
    <w:pPr>
      <w:widowControl w:val="0"/>
      <w:autoSpaceDE w:val="0"/>
      <w:autoSpaceDN w:val="0"/>
      <w:spacing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A6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e">
    <w:name w:val="Strong"/>
    <w:basedOn w:val="a0"/>
    <w:uiPriority w:val="22"/>
    <w:qFormat/>
    <w:rsid w:val="00CF7219"/>
    <w:rPr>
      <w:b/>
      <w:bCs/>
    </w:rPr>
  </w:style>
  <w:style w:type="character" w:customStyle="1" w:styleId="2">
    <w:name w:val="Основной текст (2)_"/>
    <w:link w:val="20"/>
    <w:rsid w:val="001A02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27A"/>
    <w:pPr>
      <w:widowControl w:val="0"/>
      <w:shd w:val="clear" w:color="auto" w:fill="FFFFFF"/>
      <w:spacing w:line="312" w:lineRule="exact"/>
      <w:ind w:hanging="5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6249-E420-4955-9597-C898C121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41862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Цветная сказка</dc:subject>
  <dc:creator>Говоруха О.В.</dc:creator>
  <cp:lastModifiedBy>user11</cp:lastModifiedBy>
  <cp:revision>44</cp:revision>
  <dcterms:created xsi:type="dcterms:W3CDTF">2019-12-06T06:55:00Z</dcterms:created>
  <dcterms:modified xsi:type="dcterms:W3CDTF">2001-12-31T18:05:00Z</dcterms:modified>
</cp:coreProperties>
</file>